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56" w:rsidRDefault="00D91756" w:rsidP="00D91756">
      <w:pPr>
        <w:spacing w:after="0"/>
      </w:pPr>
      <w:r>
        <w:t>Vorname Nachname</w:t>
      </w:r>
    </w:p>
    <w:p w:rsidR="00D91756" w:rsidRDefault="00D91756" w:rsidP="00D91756">
      <w:pPr>
        <w:spacing w:after="0"/>
      </w:pPr>
      <w:r>
        <w:t>Straße Hausnummer</w:t>
      </w:r>
    </w:p>
    <w:p w:rsidR="00D91756" w:rsidRDefault="00D91756" w:rsidP="00D91756">
      <w:pPr>
        <w:spacing w:after="0"/>
      </w:pPr>
      <w:r>
        <w:t>PLZ Ort</w:t>
      </w:r>
    </w:p>
    <w:p w:rsidR="00D91756" w:rsidRDefault="00D91756" w:rsidP="00D91756">
      <w:pPr>
        <w:spacing w:after="0"/>
      </w:pPr>
    </w:p>
    <w:p w:rsidR="00D91756" w:rsidRDefault="00D91756" w:rsidP="00D91756">
      <w:pPr>
        <w:spacing w:after="0"/>
        <w:jc w:val="right"/>
      </w:pPr>
      <w:r>
        <w:t>Ort, Datum 2023</w:t>
      </w:r>
    </w:p>
    <w:p w:rsidR="00D91756" w:rsidRDefault="00D91756" w:rsidP="00D91756">
      <w:pPr>
        <w:spacing w:after="0"/>
      </w:pPr>
      <w:r>
        <w:t>An</w:t>
      </w:r>
      <w:r w:rsidR="0059054E">
        <w:t xml:space="preserve"> </w:t>
      </w:r>
    </w:p>
    <w:p w:rsidR="0046015C" w:rsidRDefault="0046015C" w:rsidP="0059054E">
      <w:pPr>
        <w:spacing w:after="0"/>
      </w:pPr>
      <w:r>
        <w:t>den</w:t>
      </w:r>
      <w:r w:rsidR="0059054E">
        <w:t xml:space="preserve"> Bundespräsident</w:t>
      </w:r>
      <w:r>
        <w:t>en</w:t>
      </w:r>
    </w:p>
    <w:p w:rsidR="0059054E" w:rsidRDefault="0046015C" w:rsidP="0059054E">
      <w:pPr>
        <w:spacing w:after="0"/>
      </w:pPr>
      <w:r>
        <w:t xml:space="preserve">Herrn </w:t>
      </w:r>
      <w:r w:rsidR="0059054E">
        <w:t>Frank-Walter Steinmeier</w:t>
      </w:r>
    </w:p>
    <w:p w:rsidR="0059054E" w:rsidRDefault="0059054E" w:rsidP="0059054E">
      <w:pPr>
        <w:spacing w:after="0"/>
      </w:pPr>
      <w:r>
        <w:t>Bundespräsidialamt</w:t>
      </w:r>
    </w:p>
    <w:p w:rsidR="0059054E" w:rsidRDefault="0059054E" w:rsidP="0059054E">
      <w:pPr>
        <w:spacing w:after="0"/>
      </w:pPr>
      <w:proofErr w:type="spellStart"/>
      <w:r>
        <w:t>Spreeweg</w:t>
      </w:r>
      <w:proofErr w:type="spellEnd"/>
      <w:r>
        <w:t xml:space="preserve"> 1</w:t>
      </w:r>
    </w:p>
    <w:p w:rsidR="0046015C" w:rsidRDefault="0046015C" w:rsidP="0059054E">
      <w:pPr>
        <w:spacing w:after="0"/>
      </w:pPr>
    </w:p>
    <w:p w:rsidR="0059054E" w:rsidRDefault="0059054E" w:rsidP="0059054E">
      <w:pPr>
        <w:spacing w:after="0"/>
      </w:pPr>
      <w:r>
        <w:t>10557 Berlin</w:t>
      </w:r>
    </w:p>
    <w:p w:rsidR="00AE7B42" w:rsidRDefault="00AE7B42" w:rsidP="00D91756">
      <w:pPr>
        <w:spacing w:after="0"/>
      </w:pPr>
    </w:p>
    <w:p w:rsidR="0046015C" w:rsidRDefault="0046015C" w:rsidP="00D91756">
      <w:pPr>
        <w:spacing w:after="0"/>
      </w:pPr>
      <w:r>
        <w:t>Sehr geehrter Herr Bundespräsident Steinmeier</w:t>
      </w:r>
      <w:r w:rsidR="001E46E4">
        <w:t>,</w:t>
      </w:r>
    </w:p>
    <w:p w:rsidR="001E46E4" w:rsidRDefault="001E46E4" w:rsidP="00D91756">
      <w:pPr>
        <w:spacing w:after="0"/>
      </w:pPr>
    </w:p>
    <w:p w:rsidR="001E46E4" w:rsidRPr="00542953" w:rsidRDefault="001E46E4" w:rsidP="001E46E4">
      <w:pPr>
        <w:spacing w:after="0"/>
        <w:jc w:val="both"/>
        <w:rPr>
          <w:b/>
          <w:color w:val="000000" w:themeColor="text1"/>
        </w:rPr>
      </w:pPr>
      <w:r>
        <w:t>k</w:t>
      </w:r>
      <w:r w:rsidR="001D62C5">
        <w:t xml:space="preserve">ürzlich haben Sie </w:t>
      </w:r>
      <w:r>
        <w:t>in Ihrer Rede zur Verteidigung der Demokratie aufgerufen: "Wir alle haben es in der Hand, die Verächter unserer Demokratie in die Schranken zu weisen [...] Kein mündiger Wähler kann sich auf mildernde Umstände herausreden, wenn er sehenden Auges politische Kräfte stärkt, die zur Verrohung unserer Gesellschaft und zur Aushöhlung der freiheitlichen Demokratie beitragen</w:t>
      </w:r>
      <w:r w:rsidRPr="001E46E4">
        <w:rPr>
          <w:b/>
        </w:rPr>
        <w:t>." Für Ihren Aufruf bedanke ich mich und deshalb teile ich Ihnen als wahlberechtigter Bürger</w:t>
      </w:r>
      <w:r w:rsidRPr="001E46E4">
        <w:rPr>
          <w:rStyle w:val="Funotenzeichen"/>
          <w:b/>
        </w:rPr>
        <w:footnoteReference w:id="1"/>
      </w:r>
      <w:r w:rsidRPr="001E46E4">
        <w:rPr>
          <w:b/>
        </w:rPr>
        <w:t xml:space="preserve"> für den Deutschen Bundestag  mit, dass ich meine Wahlstimme zur letzten Bundestagswahl </w:t>
      </w:r>
      <w:r w:rsidRPr="001E46E4">
        <w:rPr>
          <w:b/>
          <w:color w:val="000000" w:themeColor="text1"/>
        </w:rPr>
        <w:t>2021 hiermit zurückziehe</w:t>
      </w:r>
      <w:r w:rsidR="00542953">
        <w:rPr>
          <w:b/>
          <w:color w:val="000000" w:themeColor="text1"/>
        </w:rPr>
        <w:t xml:space="preserve">. </w:t>
      </w:r>
    </w:p>
    <w:p w:rsidR="001E46E4" w:rsidRDefault="001E46E4" w:rsidP="001E46E4">
      <w:pPr>
        <w:spacing w:after="0" w:line="240" w:lineRule="auto"/>
        <w:jc w:val="both"/>
      </w:pPr>
    </w:p>
    <w:p w:rsidR="00676D48" w:rsidRDefault="001E46E4" w:rsidP="0064254B">
      <w:pPr>
        <w:spacing w:after="0"/>
        <w:jc w:val="both"/>
        <w:rPr>
          <w:color w:val="000000" w:themeColor="text1"/>
        </w:rPr>
      </w:pPr>
      <w:r>
        <w:t>N</w:t>
      </w:r>
      <w:r w:rsidR="000C668C">
        <w:t>ach Art. 20 GG ist das Volk der Souverä</w:t>
      </w:r>
      <w:r w:rsidR="00F73121">
        <w:t>n</w:t>
      </w:r>
      <w:r w:rsidR="000C668C">
        <w:t xml:space="preserve">. Deshalb </w:t>
      </w:r>
      <w:r w:rsidR="00A77413">
        <w:t>steht</w:t>
      </w:r>
      <w:r w:rsidR="00181BC7">
        <w:t xml:space="preserve"> mir als Teil des Souveräns</w:t>
      </w:r>
      <w:r w:rsidR="00A77413">
        <w:t xml:space="preserve"> </w:t>
      </w:r>
      <w:r w:rsidR="000C668C">
        <w:t xml:space="preserve">nach Art. 38 GG </w:t>
      </w:r>
      <w:r w:rsidR="00A77413">
        <w:t xml:space="preserve">das Wahlrecht </w:t>
      </w:r>
      <w:r w:rsidR="00083A2E">
        <w:t xml:space="preserve">unstreitig </w:t>
      </w:r>
      <w:r w:rsidR="00A77413">
        <w:t>zu</w:t>
      </w:r>
      <w:r w:rsidR="00CE43BC">
        <w:t>. D</w:t>
      </w:r>
      <w:r w:rsidR="00F12DB9">
        <w:t>as ist ein</w:t>
      </w:r>
      <w:r w:rsidR="00A77413">
        <w:t xml:space="preserve"> w</w:t>
      </w:r>
      <w:r w:rsidR="00F12DB9">
        <w:t>esentliches</w:t>
      </w:r>
      <w:r w:rsidR="00A77413">
        <w:t xml:space="preserve"> Grundrecht. Bei der letzten Bundestagswah</w:t>
      </w:r>
      <w:r w:rsidR="00E045AE">
        <w:t>l habe ich als wahlberechtigter</w:t>
      </w:r>
      <w:r w:rsidR="00A77413">
        <w:t xml:space="preserve"> Bürger meine Stimme für den Zweck abgegeben, damit</w:t>
      </w:r>
      <w:r w:rsidR="006D3810">
        <w:t xml:space="preserve"> </w:t>
      </w:r>
      <w:r w:rsidR="00A77413">
        <w:t>grundgesetztreue</w:t>
      </w:r>
      <w:r w:rsidR="00181BC7">
        <w:t xml:space="preserve"> Abgeordnete</w:t>
      </w:r>
      <w:r w:rsidR="00A77413">
        <w:t xml:space="preserve">, die die Vertreter des ganzen Volkes </w:t>
      </w:r>
      <w:r w:rsidR="004C2EF3">
        <w:t>sind</w:t>
      </w:r>
      <w:r w:rsidR="00A77413">
        <w:t>, die Interessen der ganzen Bevölkerung vertreten und die Arbeit der Regierung auf ihre Grundgesetzmäßigkeit stets kontrollieren</w:t>
      </w:r>
      <w:r w:rsidR="00192B3D">
        <w:t>, den Bundestag bilden</w:t>
      </w:r>
      <w:r w:rsidR="00A77413">
        <w:t>.</w:t>
      </w:r>
      <w:r w:rsidR="00AB4990">
        <w:t xml:space="preserve"> </w:t>
      </w:r>
      <w:r w:rsidR="00AB4990" w:rsidRPr="00B37D5E">
        <w:rPr>
          <w:b/>
        </w:rPr>
        <w:t xml:space="preserve">Da meine Stimme </w:t>
      </w:r>
      <w:r w:rsidR="004C2EF3" w:rsidRPr="00B37D5E">
        <w:rPr>
          <w:b/>
        </w:rPr>
        <w:t xml:space="preserve">inzwischen </w:t>
      </w:r>
      <w:r w:rsidR="00AB4990" w:rsidRPr="00B37D5E">
        <w:rPr>
          <w:b/>
        </w:rPr>
        <w:t>missbraucht und</w:t>
      </w:r>
      <w:r w:rsidR="0046015C" w:rsidRPr="00B37D5E">
        <w:rPr>
          <w:b/>
        </w:rPr>
        <w:t xml:space="preserve"> laufend</w:t>
      </w:r>
      <w:r w:rsidR="00AB4990" w:rsidRPr="00B37D5E">
        <w:rPr>
          <w:b/>
        </w:rPr>
        <w:t xml:space="preserve"> zur Verwirklichung von Grundgesetzwidrigkeiten benutzt wird, verlange ich </w:t>
      </w:r>
      <w:r w:rsidR="00083A2E" w:rsidRPr="00B37D5E">
        <w:rPr>
          <w:b/>
        </w:rPr>
        <w:t>die Neuwahl des Bundestages</w:t>
      </w:r>
      <w:r w:rsidR="00AB4990" w:rsidRPr="00B37D5E">
        <w:rPr>
          <w:b/>
        </w:rPr>
        <w:t>.</w:t>
      </w:r>
      <w:r w:rsidR="00D74A4E">
        <w:rPr>
          <w:b/>
        </w:rPr>
        <w:t xml:space="preserve"> </w:t>
      </w:r>
    </w:p>
    <w:p w:rsidR="00676D48" w:rsidRDefault="00676D48" w:rsidP="0064254B">
      <w:pPr>
        <w:spacing w:after="0"/>
        <w:jc w:val="both"/>
        <w:rPr>
          <w:color w:val="000000" w:themeColor="text1"/>
        </w:rPr>
      </w:pPr>
    </w:p>
    <w:p w:rsidR="00676D48" w:rsidRPr="00676D48" w:rsidRDefault="00676D48" w:rsidP="00676D48">
      <w:pPr>
        <w:spacing w:after="0" w:line="240" w:lineRule="auto"/>
        <w:jc w:val="both"/>
        <w:rPr>
          <w:b/>
          <w:color w:val="000000" w:themeColor="text1"/>
        </w:rPr>
      </w:pPr>
      <w:r w:rsidRPr="00676D48">
        <w:rPr>
          <w:b/>
          <w:color w:val="000000" w:themeColor="text1"/>
        </w:rPr>
        <w:t>Falls es keine N</w:t>
      </w:r>
      <w:r w:rsidR="00972486">
        <w:rPr>
          <w:b/>
          <w:color w:val="000000" w:themeColor="text1"/>
        </w:rPr>
        <w:t xml:space="preserve">euwahl stattfindet, gebe </w:t>
      </w:r>
      <w:r w:rsidRPr="00676D48">
        <w:rPr>
          <w:b/>
          <w:color w:val="000000" w:themeColor="text1"/>
        </w:rPr>
        <w:t xml:space="preserve">ich </w:t>
      </w:r>
      <w:r w:rsidR="00972486">
        <w:rPr>
          <w:b/>
          <w:color w:val="000000" w:themeColor="text1"/>
        </w:rPr>
        <w:t xml:space="preserve">meine Stimme </w:t>
      </w:r>
      <w:r w:rsidRPr="00676D48">
        <w:rPr>
          <w:b/>
          <w:color w:val="000000" w:themeColor="text1"/>
        </w:rPr>
        <w:t>bei der nächsten Bundestagsw</w:t>
      </w:r>
      <w:r>
        <w:rPr>
          <w:b/>
          <w:color w:val="000000" w:themeColor="text1"/>
        </w:rPr>
        <w:t xml:space="preserve">ahl </w:t>
      </w:r>
      <w:r w:rsidRPr="00676D48">
        <w:rPr>
          <w:b/>
          <w:color w:val="000000" w:themeColor="text1"/>
        </w:rPr>
        <w:t>keinen Politiker</w:t>
      </w:r>
      <w:r>
        <w:rPr>
          <w:b/>
          <w:color w:val="000000" w:themeColor="text1"/>
        </w:rPr>
        <w:t>n</w:t>
      </w:r>
      <w:r w:rsidR="00972486">
        <w:rPr>
          <w:b/>
          <w:color w:val="000000" w:themeColor="text1"/>
        </w:rPr>
        <w:t>,</w:t>
      </w:r>
      <w:r w:rsidRPr="00676D48">
        <w:rPr>
          <w:b/>
          <w:color w:val="000000" w:themeColor="text1"/>
        </w:rPr>
        <w:t xml:space="preserve"> die meine Stimme bis jetzt missbraucht haben und  </w:t>
      </w:r>
      <w:r>
        <w:rPr>
          <w:b/>
          <w:color w:val="000000" w:themeColor="text1"/>
        </w:rPr>
        <w:t>das G</w:t>
      </w:r>
      <w:r w:rsidR="00972486">
        <w:rPr>
          <w:b/>
          <w:color w:val="000000" w:themeColor="text1"/>
        </w:rPr>
        <w:t>rundgesetz nicht</w:t>
      </w:r>
      <w:r>
        <w:rPr>
          <w:b/>
          <w:color w:val="000000" w:themeColor="text1"/>
        </w:rPr>
        <w:t xml:space="preserve"> einhalten.</w:t>
      </w:r>
      <w:r w:rsidR="00972486">
        <w:rPr>
          <w:b/>
          <w:color w:val="000000" w:themeColor="text1"/>
        </w:rPr>
        <w:t xml:space="preserve"> </w:t>
      </w:r>
      <w:r w:rsidR="00972486" w:rsidRPr="001408B4">
        <w:rPr>
          <w:color w:val="000000" w:themeColor="text1"/>
        </w:rPr>
        <w:t>Kein Gesetz kann mich dazu verpflichten, dass ich den Missbrauch meiner Wahlstimme zur Verwirklichung von Grundgesetzwidrigkeiten weiterhin hinnehme, diese mittrage und mich damit nach</w:t>
      </w:r>
      <w:r w:rsidR="00972486" w:rsidRPr="00833ED6">
        <w:rPr>
          <w:b/>
          <w:color w:val="000000" w:themeColor="text1"/>
        </w:rPr>
        <w:t xml:space="preserve"> § 138  StGB </w:t>
      </w:r>
      <w:r w:rsidR="00972486" w:rsidRPr="001408B4">
        <w:rPr>
          <w:color w:val="000000" w:themeColor="text1"/>
        </w:rPr>
        <w:t>sogar schuldig mache</w:t>
      </w:r>
      <w:r w:rsidR="00972486">
        <w:rPr>
          <w:color w:val="000000" w:themeColor="text1"/>
        </w:rPr>
        <w:t>.</w:t>
      </w:r>
    </w:p>
    <w:p w:rsidR="00676D48" w:rsidRDefault="00676D48" w:rsidP="0064254B">
      <w:pPr>
        <w:spacing w:after="0"/>
        <w:jc w:val="both"/>
        <w:rPr>
          <w:color w:val="000000" w:themeColor="text1"/>
        </w:rPr>
      </w:pPr>
      <w:bookmarkStart w:id="0" w:name="_GoBack"/>
      <w:bookmarkEnd w:id="0"/>
    </w:p>
    <w:p w:rsidR="00A77413" w:rsidRDefault="006B4E9D" w:rsidP="0064254B">
      <w:pPr>
        <w:spacing w:after="0"/>
        <w:jc w:val="both"/>
        <w:rPr>
          <w:b/>
        </w:rPr>
      </w:pPr>
      <w:r w:rsidRPr="006B4E9D">
        <w:rPr>
          <w:b/>
        </w:rPr>
        <w:t>Begründung</w:t>
      </w:r>
    </w:p>
    <w:p w:rsidR="00890E7B" w:rsidRDefault="00890E7B" w:rsidP="00890E7B">
      <w:pPr>
        <w:jc w:val="both"/>
        <w:rPr>
          <w:color w:val="000000"/>
        </w:rPr>
      </w:pPr>
      <w:r>
        <w:rPr>
          <w:color w:val="000000"/>
        </w:rPr>
        <w:t xml:space="preserve">Das Volk ist </w:t>
      </w:r>
      <w:r w:rsidR="000B0DD5">
        <w:rPr>
          <w:color w:val="000000"/>
        </w:rPr>
        <w:t xml:space="preserve">das </w:t>
      </w:r>
      <w:r w:rsidRPr="000C4D55">
        <w:rPr>
          <w:b/>
          <w:color w:val="000000"/>
        </w:rPr>
        <w:t>oberste</w:t>
      </w:r>
      <w:r>
        <w:rPr>
          <w:color w:val="000000"/>
        </w:rPr>
        <w:t xml:space="preserve"> Verfassungsorgan</w:t>
      </w:r>
      <w:r w:rsidR="00560B8E">
        <w:rPr>
          <w:color w:val="000000"/>
        </w:rPr>
        <w:t xml:space="preserve"> und damit der S</w:t>
      </w:r>
      <w:r w:rsidR="00852BA5">
        <w:rPr>
          <w:color w:val="000000"/>
        </w:rPr>
        <w:t>ouve</w:t>
      </w:r>
      <w:r w:rsidR="00560B8E">
        <w:rPr>
          <w:color w:val="000000"/>
        </w:rPr>
        <w:t>r</w:t>
      </w:r>
      <w:r w:rsidR="00852BA5">
        <w:rPr>
          <w:color w:val="000000"/>
        </w:rPr>
        <w:t>ä</w:t>
      </w:r>
      <w:r w:rsidR="00560B8E">
        <w:rPr>
          <w:color w:val="000000"/>
        </w:rPr>
        <w:t>n</w:t>
      </w:r>
      <w:r>
        <w:rPr>
          <w:color w:val="000000"/>
        </w:rPr>
        <w:t xml:space="preserve"> („Alle Staatsgewalt geht vom Volke aus“. Art. 20 Abs. 2 S. 1 GG). Die Staatsgewalt wird vom Volk und durch weitere Organe (Gesetzgebung, Regierung und Rechtsprechung) ausgeübt (Art. 20 Abs. 2 S.2 GG), die also neben dem Volk als Verfassungsorgan</w:t>
      </w:r>
      <w:r w:rsidR="00E045AE">
        <w:rPr>
          <w:color w:val="000000"/>
        </w:rPr>
        <w:t>e</w:t>
      </w:r>
      <w:r>
        <w:rPr>
          <w:color w:val="000000"/>
        </w:rPr>
        <w:t xml:space="preserve"> existieren und </w:t>
      </w:r>
      <w:r w:rsidRPr="0046015C">
        <w:rPr>
          <w:b/>
          <w:color w:val="000000"/>
        </w:rPr>
        <w:t>nicht</w:t>
      </w:r>
      <w:r>
        <w:rPr>
          <w:color w:val="000000"/>
        </w:rPr>
        <w:t xml:space="preserve"> </w:t>
      </w:r>
      <w:r w:rsidRPr="006E1CA2">
        <w:rPr>
          <w:b/>
          <w:color w:val="000000"/>
        </w:rPr>
        <w:t>anstelle</w:t>
      </w:r>
      <w:r>
        <w:rPr>
          <w:color w:val="000000"/>
        </w:rPr>
        <w:t xml:space="preserve"> oder </w:t>
      </w:r>
      <w:r w:rsidRPr="00E045AE">
        <w:rPr>
          <w:b/>
          <w:color w:val="000000"/>
        </w:rPr>
        <w:t>für</w:t>
      </w:r>
      <w:r>
        <w:rPr>
          <w:color w:val="000000"/>
        </w:rPr>
        <w:t xml:space="preserve"> das Volk. </w:t>
      </w:r>
      <w:r w:rsidR="00E045AE">
        <w:rPr>
          <w:color w:val="000000"/>
        </w:rPr>
        <w:t xml:space="preserve">Das Grundgesetz definiert ganz klar, dass alle Staatsgewalt  </w:t>
      </w:r>
      <w:r w:rsidR="00E045AE" w:rsidRPr="006E1CA2">
        <w:rPr>
          <w:b/>
          <w:color w:val="000000"/>
          <w:u w:val="single"/>
        </w:rPr>
        <w:t>nur</w:t>
      </w:r>
      <w:r w:rsidR="00E045AE">
        <w:rPr>
          <w:color w:val="000000"/>
        </w:rPr>
        <w:t xml:space="preserve"> vom Volk und </w:t>
      </w:r>
      <w:r w:rsidR="00755443">
        <w:rPr>
          <w:color w:val="000000"/>
        </w:rPr>
        <w:t>weder</w:t>
      </w:r>
      <w:r w:rsidR="00E045AE">
        <w:rPr>
          <w:color w:val="000000"/>
        </w:rPr>
        <w:t xml:space="preserve"> von der Legislative oder Executive noch von Stiftungen oder </w:t>
      </w:r>
      <w:proofErr w:type="spellStart"/>
      <w:r w:rsidR="00E045AE">
        <w:rPr>
          <w:color w:val="000000"/>
        </w:rPr>
        <w:t>NGO’s</w:t>
      </w:r>
      <w:proofErr w:type="spellEnd"/>
      <w:r w:rsidR="00E045AE">
        <w:rPr>
          <w:color w:val="000000"/>
        </w:rPr>
        <w:t xml:space="preserve"> ausgeht.</w:t>
      </w:r>
      <w:r w:rsidR="002E2D01">
        <w:rPr>
          <w:color w:val="000000"/>
        </w:rPr>
        <w:t xml:space="preserve"> Da die weiteren Verfassungsorgane</w:t>
      </w:r>
      <w:r w:rsidR="00F5372B">
        <w:rPr>
          <w:color w:val="000000"/>
        </w:rPr>
        <w:t xml:space="preserve">, </w:t>
      </w:r>
      <w:r w:rsidR="002E2D01">
        <w:rPr>
          <w:color w:val="000000"/>
        </w:rPr>
        <w:t>die Wahlstimmen des  obersten Verfassungsorgans laufend zur Verwirklichung von Grundgesetzwidrigkeiten</w:t>
      </w:r>
      <w:r w:rsidR="00560B8E">
        <w:rPr>
          <w:color w:val="000000"/>
        </w:rPr>
        <w:t xml:space="preserve"> benutzen, stehen sie NICHT</w:t>
      </w:r>
      <w:r w:rsidR="002E2D01">
        <w:rPr>
          <w:color w:val="000000"/>
        </w:rPr>
        <w:t xml:space="preserve"> auf dem Boden des Grundgesetzes</w:t>
      </w:r>
      <w:r w:rsidR="000B0DD5">
        <w:rPr>
          <w:color w:val="000000"/>
        </w:rPr>
        <w:t xml:space="preserve">. </w:t>
      </w:r>
      <w:r w:rsidR="002E2D01">
        <w:rPr>
          <w:color w:val="000000"/>
        </w:rPr>
        <w:t xml:space="preserve">    </w:t>
      </w:r>
      <w:r>
        <w:rPr>
          <w:color w:val="000000"/>
        </w:rPr>
        <w:t xml:space="preserve"> </w:t>
      </w:r>
    </w:p>
    <w:p w:rsidR="00853C65" w:rsidRDefault="0064254B" w:rsidP="00853C65">
      <w:pPr>
        <w:spacing w:after="0" w:line="240" w:lineRule="auto"/>
        <w:jc w:val="both"/>
        <w:rPr>
          <w:color w:val="000000" w:themeColor="text1"/>
        </w:rPr>
      </w:pPr>
      <w:r>
        <w:rPr>
          <w:color w:val="000000" w:themeColor="text1"/>
        </w:rPr>
        <w:lastRenderedPageBreak/>
        <w:t>A</w:t>
      </w:r>
      <w:r w:rsidR="00CA2CD6" w:rsidRPr="00C8273E">
        <w:rPr>
          <w:color w:val="000000" w:themeColor="text1"/>
        </w:rPr>
        <w:t>lle Abgeord</w:t>
      </w:r>
      <w:r>
        <w:rPr>
          <w:color w:val="000000" w:themeColor="text1"/>
        </w:rPr>
        <w:t xml:space="preserve">neten des  </w:t>
      </w:r>
      <w:r w:rsidR="000C4D55">
        <w:rPr>
          <w:color w:val="000000" w:themeColor="text1"/>
        </w:rPr>
        <w:t>Bundestages sind dafür gewählt, dass sie</w:t>
      </w:r>
      <w:r w:rsidR="00CA2CD6" w:rsidRPr="00C8273E">
        <w:rPr>
          <w:color w:val="000000" w:themeColor="text1"/>
        </w:rPr>
        <w:t xml:space="preserve"> die Interessen des ganze</w:t>
      </w:r>
      <w:r>
        <w:rPr>
          <w:color w:val="000000" w:themeColor="text1"/>
        </w:rPr>
        <w:t>n deutschen Volkes im Bundestag vertreten.</w:t>
      </w:r>
      <w:r w:rsidR="00CA2CD6" w:rsidRPr="00C8273E">
        <w:rPr>
          <w:color w:val="000000" w:themeColor="text1"/>
        </w:rPr>
        <w:t xml:space="preserve">  </w:t>
      </w:r>
      <w:r w:rsidR="00CA2CD6">
        <w:rPr>
          <w:color w:val="000000" w:themeColor="text1"/>
        </w:rPr>
        <w:t xml:space="preserve">Sie sind  nach Art. 20 Abs. 3 </w:t>
      </w:r>
      <w:r w:rsidR="00181BC7">
        <w:rPr>
          <w:color w:val="000000" w:themeColor="text1"/>
        </w:rPr>
        <w:t xml:space="preserve">GG </w:t>
      </w:r>
      <w:r w:rsidR="00CA2CD6">
        <w:rPr>
          <w:color w:val="000000" w:themeColor="text1"/>
        </w:rPr>
        <w:t xml:space="preserve">an die grundgesetzmäßige Ordnung bzw. an die freiheitlich demokratische Grundordnung gebunden. Die Funktion des Bundestages wird auf der Seite des Bundestages so definiert:  </w:t>
      </w:r>
      <w:r w:rsidR="00CA2CD6" w:rsidRPr="008F1E63">
        <w:rPr>
          <w:color w:val="000000" w:themeColor="text1"/>
        </w:rPr>
        <w:t xml:space="preserve">"Als direkt gewählter Vertretung des Volkes kommt dem Bundestag neben seiner Funktion als Gesetzgeber eine weitere sehr wichtige Aufgabe zu: </w:t>
      </w:r>
      <w:r w:rsidR="00CA2CD6" w:rsidRPr="008F1E63">
        <w:rPr>
          <w:b/>
          <w:color w:val="000000" w:themeColor="text1"/>
        </w:rPr>
        <w:t>die Kontrolle der Bundesregierung</w:t>
      </w:r>
      <w:r w:rsidR="00CA2CD6" w:rsidRPr="008F1E63">
        <w:rPr>
          <w:color w:val="000000" w:themeColor="text1"/>
        </w:rPr>
        <w:t xml:space="preserve">." </w:t>
      </w:r>
      <w:r w:rsidR="00853C65">
        <w:rPr>
          <w:color w:val="000000" w:themeColor="text1"/>
        </w:rPr>
        <w:t xml:space="preserve"> </w:t>
      </w:r>
    </w:p>
    <w:p w:rsidR="001A477A" w:rsidRDefault="00FB6DED" w:rsidP="00853C65">
      <w:pPr>
        <w:spacing w:after="0" w:line="240" w:lineRule="auto"/>
        <w:jc w:val="both"/>
        <w:rPr>
          <w:color w:val="000000" w:themeColor="text1"/>
        </w:rPr>
      </w:pPr>
      <w:r>
        <w:rPr>
          <w:color w:val="000000" w:themeColor="text1"/>
        </w:rPr>
        <w:t xml:space="preserve">Obwohl der Bundestag nach der geltenden Rechtslage verpflichtet ist, die Bundesregierung zu kontrollieren, ist das Bundesverfassungsgericht immer wieder gezwungen, diese Kontrollfunktion zu übernehmen und die Entscheidungen des Bundestages oder die Handlungen der Bundesregierung zu korrigieren. </w:t>
      </w:r>
    </w:p>
    <w:p w:rsidR="00C36A18" w:rsidRDefault="00C36A18" w:rsidP="00853C65">
      <w:pPr>
        <w:spacing w:after="0" w:line="240" w:lineRule="auto"/>
        <w:jc w:val="both"/>
        <w:rPr>
          <w:color w:val="000000" w:themeColor="text1"/>
        </w:rPr>
      </w:pPr>
    </w:p>
    <w:p w:rsidR="00385602" w:rsidRDefault="00FB6DED" w:rsidP="00853C65">
      <w:pPr>
        <w:spacing w:after="0" w:line="240" w:lineRule="auto"/>
        <w:jc w:val="both"/>
        <w:rPr>
          <w:color w:val="000000" w:themeColor="text1"/>
        </w:rPr>
      </w:pPr>
      <w:r>
        <w:rPr>
          <w:color w:val="000000" w:themeColor="text1"/>
        </w:rPr>
        <w:t>Die Notwendigkeit der zahlreichen Urteile des Bu</w:t>
      </w:r>
      <w:r w:rsidR="00560B8E">
        <w:rPr>
          <w:color w:val="000000" w:themeColor="text1"/>
        </w:rPr>
        <w:t>ndesverfassungsgerichts beweist</w:t>
      </w:r>
      <w:r w:rsidR="00590D49">
        <w:rPr>
          <w:color w:val="000000" w:themeColor="text1"/>
          <w:sz w:val="24"/>
        </w:rPr>
        <w:t xml:space="preserve">, </w:t>
      </w:r>
      <w:r>
        <w:rPr>
          <w:color w:val="000000" w:themeColor="text1"/>
        </w:rPr>
        <w:t>dass der Bundestag seiner wichtigsten Aufgabe „die Kontrolle der Regierungsarbeit“ seit Jahren nicht mehr nachkommt</w:t>
      </w:r>
      <w:r w:rsidR="00FA77BF">
        <w:rPr>
          <w:color w:val="000000" w:themeColor="text1"/>
        </w:rPr>
        <w:t xml:space="preserve"> und </w:t>
      </w:r>
      <w:r w:rsidR="00D04826">
        <w:rPr>
          <w:color w:val="000000" w:themeColor="text1"/>
        </w:rPr>
        <w:t xml:space="preserve">damit </w:t>
      </w:r>
      <w:r w:rsidR="00FA77BF">
        <w:rPr>
          <w:color w:val="000000" w:themeColor="text1"/>
        </w:rPr>
        <w:t xml:space="preserve">die Interessen der Bevölkerung </w:t>
      </w:r>
      <w:r w:rsidR="00560B8E">
        <w:rPr>
          <w:color w:val="000000" w:themeColor="text1"/>
        </w:rPr>
        <w:t xml:space="preserve">nicht auftragsgemäß </w:t>
      </w:r>
      <w:r w:rsidR="00FA77BF">
        <w:rPr>
          <w:color w:val="000000" w:themeColor="text1"/>
        </w:rPr>
        <w:t>vertritt. Dad</w:t>
      </w:r>
      <w:r w:rsidRPr="007B5CE7">
        <w:rPr>
          <w:color w:val="000000" w:themeColor="text1"/>
        </w:rPr>
        <w:t xml:space="preserve">urch hat die grundgesetzmäßige Ordnung </w:t>
      </w:r>
      <w:r>
        <w:rPr>
          <w:color w:val="000000" w:themeColor="text1"/>
        </w:rPr>
        <w:t xml:space="preserve">inzwischen </w:t>
      </w:r>
      <w:r w:rsidRPr="007B5CE7">
        <w:rPr>
          <w:color w:val="000000" w:themeColor="text1"/>
        </w:rPr>
        <w:t>enorme Schäden erlitten</w:t>
      </w:r>
      <w:r w:rsidR="00385602">
        <w:rPr>
          <w:color w:val="000000" w:themeColor="text1"/>
        </w:rPr>
        <w:t>. E</w:t>
      </w:r>
      <w:r>
        <w:rPr>
          <w:color w:val="000000" w:themeColor="text1"/>
        </w:rPr>
        <w:t xml:space="preserve">ine </w:t>
      </w:r>
      <w:r w:rsidR="00FA77BF">
        <w:rPr>
          <w:color w:val="000000" w:themeColor="text1"/>
        </w:rPr>
        <w:t xml:space="preserve">vollständig </w:t>
      </w:r>
      <w:r>
        <w:rPr>
          <w:color w:val="000000" w:themeColor="text1"/>
        </w:rPr>
        <w:t>verselbstständigte Exekutive ist entstanden</w:t>
      </w:r>
      <w:r w:rsidR="004636B8">
        <w:rPr>
          <w:color w:val="000000" w:themeColor="text1"/>
        </w:rPr>
        <w:t>, die NICHT</w:t>
      </w:r>
      <w:r w:rsidR="00651235">
        <w:rPr>
          <w:color w:val="000000" w:themeColor="text1"/>
        </w:rPr>
        <w:t xml:space="preserve"> a</w:t>
      </w:r>
      <w:r w:rsidR="00181BC7">
        <w:rPr>
          <w:color w:val="000000" w:themeColor="text1"/>
        </w:rPr>
        <w:t>uf</w:t>
      </w:r>
      <w:r w:rsidR="00385602">
        <w:rPr>
          <w:color w:val="000000" w:themeColor="text1"/>
        </w:rPr>
        <w:t xml:space="preserve"> </w:t>
      </w:r>
      <w:r w:rsidR="00560B8E">
        <w:rPr>
          <w:color w:val="000000" w:themeColor="text1"/>
        </w:rPr>
        <w:t xml:space="preserve">dem </w:t>
      </w:r>
      <w:r w:rsidR="00385602">
        <w:rPr>
          <w:color w:val="000000" w:themeColor="text1"/>
        </w:rPr>
        <w:t>Boden</w:t>
      </w:r>
      <w:r w:rsidR="00FA77BF">
        <w:rPr>
          <w:color w:val="000000" w:themeColor="text1"/>
        </w:rPr>
        <w:t xml:space="preserve"> des Grundgesetzes steht und </w:t>
      </w:r>
      <w:r w:rsidR="00385602" w:rsidRPr="00385602">
        <w:rPr>
          <w:color w:val="000000" w:themeColor="text1"/>
        </w:rPr>
        <w:t>nicht nur die parlamentarische Willensbildung</w:t>
      </w:r>
      <w:r w:rsidR="00385602">
        <w:rPr>
          <w:color w:val="000000" w:themeColor="text1"/>
        </w:rPr>
        <w:t xml:space="preserve"> </w:t>
      </w:r>
      <w:r w:rsidR="00385602" w:rsidRPr="00385602">
        <w:rPr>
          <w:color w:val="000000" w:themeColor="text1"/>
        </w:rPr>
        <w:t xml:space="preserve">durch die </w:t>
      </w:r>
      <w:r w:rsidR="00083A2E">
        <w:rPr>
          <w:color w:val="000000" w:themeColor="text1"/>
        </w:rPr>
        <w:t xml:space="preserve">von mir </w:t>
      </w:r>
      <w:r w:rsidR="00385602" w:rsidRPr="00385602">
        <w:rPr>
          <w:color w:val="000000" w:themeColor="text1"/>
        </w:rPr>
        <w:t>gewählten Volksvertreter, sondern auch den Föderalismus und das geltende Sub</w:t>
      </w:r>
      <w:r w:rsidR="00560B8E">
        <w:rPr>
          <w:color w:val="000000" w:themeColor="text1"/>
        </w:rPr>
        <w:t>sidiaritätsprinzip</w:t>
      </w:r>
      <w:r w:rsidR="004636B8">
        <w:rPr>
          <w:color w:val="000000" w:themeColor="text1"/>
        </w:rPr>
        <w:t xml:space="preserve"> missachtet.</w:t>
      </w:r>
      <w:r w:rsidR="00E91D67">
        <w:rPr>
          <w:color w:val="000000" w:themeColor="text1"/>
        </w:rPr>
        <w:t xml:space="preserve"> Dadurch konnten die folgenden</w:t>
      </w:r>
      <w:r w:rsidR="006B4E9D">
        <w:rPr>
          <w:color w:val="000000" w:themeColor="text1"/>
        </w:rPr>
        <w:t xml:space="preserve"> Grundgesetzwidrigkeiten erfolgen</w:t>
      </w:r>
      <w:r w:rsidR="00852BA5">
        <w:rPr>
          <w:color w:val="000000" w:themeColor="text1"/>
        </w:rPr>
        <w:t>, bei denen teilweise sogar der  Verdacht auf Hochverrat besteht</w:t>
      </w:r>
      <w:r w:rsidR="00E91D67">
        <w:rPr>
          <w:color w:val="000000" w:themeColor="text1"/>
        </w:rPr>
        <w:t xml:space="preserve">: </w:t>
      </w:r>
    </w:p>
    <w:p w:rsidR="00853C65" w:rsidRDefault="00853C65" w:rsidP="00853C65">
      <w:pPr>
        <w:spacing w:after="0" w:line="240" w:lineRule="auto"/>
        <w:jc w:val="both"/>
        <w:rPr>
          <w:color w:val="000000" w:themeColor="text1"/>
        </w:rPr>
      </w:pPr>
    </w:p>
    <w:p w:rsidR="000B0DD5" w:rsidRDefault="004948DA" w:rsidP="00697739">
      <w:pPr>
        <w:jc w:val="both"/>
        <w:rPr>
          <w:color w:val="000000" w:themeColor="text1"/>
        </w:rPr>
      </w:pPr>
      <w:r w:rsidRPr="004948DA">
        <w:rPr>
          <w:b/>
          <w:color w:val="000000" w:themeColor="text1"/>
        </w:rPr>
        <w:t>1.</w:t>
      </w:r>
      <w:r>
        <w:rPr>
          <w:color w:val="000000" w:themeColor="text1"/>
        </w:rPr>
        <w:t xml:space="preserve"> </w:t>
      </w:r>
      <w:r w:rsidR="000B0DD5" w:rsidRPr="00697739">
        <w:rPr>
          <w:rFonts w:cstheme="minorHAnsi"/>
          <w:color w:val="000000" w:themeColor="text1"/>
        </w:rPr>
        <w:t>Die Bundesregie</w:t>
      </w:r>
      <w:r w:rsidR="00DC22BA" w:rsidRPr="00697739">
        <w:rPr>
          <w:rFonts w:cstheme="minorHAnsi"/>
          <w:color w:val="000000" w:themeColor="text1"/>
        </w:rPr>
        <w:t>rung hat</w:t>
      </w:r>
      <w:r w:rsidR="000B0DD5" w:rsidRPr="00697739">
        <w:rPr>
          <w:rFonts w:cstheme="minorHAnsi"/>
          <w:color w:val="000000" w:themeColor="text1"/>
        </w:rPr>
        <w:t xml:space="preserve"> </w:t>
      </w:r>
      <w:r w:rsidR="00DC22BA" w:rsidRPr="00697739">
        <w:rPr>
          <w:rFonts w:cstheme="minorHAnsi"/>
          <w:color w:val="000000" w:themeColor="text1"/>
        </w:rPr>
        <w:t xml:space="preserve">im Juli 2023 den Gesetzentwurf der Bundesregierung zur „Änderung des Gebäudeenergiegesetzes" </w:t>
      </w:r>
      <w:r w:rsidRPr="00697739">
        <w:rPr>
          <w:rFonts w:cstheme="minorHAnsi"/>
          <w:color w:val="000000" w:themeColor="text1"/>
        </w:rPr>
        <w:t xml:space="preserve">ohne Berücksichtigung der parlamentarischen Willensbildung durch die von mir gewählten Volksvertreter dem Bundestag vorgelegt und wollte das im Eilverfahren verabschieden lassen. </w:t>
      </w:r>
      <w:r w:rsidR="00DC22BA" w:rsidRPr="00697739">
        <w:rPr>
          <w:rFonts w:cstheme="minorHAnsi"/>
          <w:color w:val="000000" w:themeColor="text1"/>
        </w:rPr>
        <w:t>Damit steht die Bundesregierung NICHT auf dem Boden des Grundgesetzes.</w:t>
      </w:r>
      <w:r w:rsidR="000B0DD5" w:rsidRPr="00697739">
        <w:rPr>
          <w:rFonts w:cstheme="minorHAnsi"/>
          <w:color w:val="000000" w:themeColor="text1"/>
        </w:rPr>
        <w:t xml:space="preserve"> Das Bundesv</w:t>
      </w:r>
      <w:r w:rsidR="000C4D55" w:rsidRPr="00697739">
        <w:rPr>
          <w:rFonts w:cstheme="minorHAnsi"/>
          <w:color w:val="000000" w:themeColor="text1"/>
        </w:rPr>
        <w:t xml:space="preserve">erfassungsgericht musste </w:t>
      </w:r>
      <w:r w:rsidR="00C320AE" w:rsidRPr="00697739">
        <w:rPr>
          <w:rFonts w:cstheme="minorHAnsi"/>
          <w:color w:val="000000" w:themeColor="text1"/>
        </w:rPr>
        <w:t>eingreifen. D</w:t>
      </w:r>
      <w:r w:rsidR="00DC22BA" w:rsidRPr="00697739">
        <w:rPr>
          <w:rFonts w:cstheme="minorHAnsi"/>
          <w:color w:val="000000" w:themeColor="text1"/>
        </w:rPr>
        <w:t xml:space="preserve">ie Verabschiedung </w:t>
      </w:r>
      <w:r w:rsidR="00C320AE" w:rsidRPr="00697739">
        <w:rPr>
          <w:rFonts w:cstheme="minorHAnsi"/>
          <w:color w:val="000000" w:themeColor="text1"/>
        </w:rPr>
        <w:t>des Gesetzes in einem Eilverfahren wurde vom</w:t>
      </w:r>
      <w:r w:rsidR="00DC22BA" w:rsidRPr="00697739">
        <w:rPr>
          <w:rFonts w:cstheme="minorHAnsi"/>
          <w:color w:val="000000" w:themeColor="text1"/>
        </w:rPr>
        <w:t xml:space="preserve"> Bundes</w:t>
      </w:r>
      <w:r w:rsidR="00C320AE" w:rsidRPr="00697739">
        <w:rPr>
          <w:rFonts w:cstheme="minorHAnsi"/>
          <w:color w:val="000000" w:themeColor="text1"/>
        </w:rPr>
        <w:t>verfassungsgericht mit dem</w:t>
      </w:r>
      <w:r w:rsidR="00DC22BA" w:rsidRPr="00697739">
        <w:rPr>
          <w:rFonts w:cstheme="minorHAnsi"/>
          <w:color w:val="000000" w:themeColor="text1"/>
        </w:rPr>
        <w:t xml:space="preserve"> Beschluss vom 05. Juli 2023 (2 </w:t>
      </w:r>
      <w:proofErr w:type="spellStart"/>
      <w:r w:rsidR="00DC22BA" w:rsidRPr="00697739">
        <w:rPr>
          <w:rFonts w:cstheme="minorHAnsi"/>
          <w:color w:val="000000" w:themeColor="text1"/>
        </w:rPr>
        <w:t>BvE</w:t>
      </w:r>
      <w:proofErr w:type="spellEnd"/>
      <w:r w:rsidR="00DC22BA" w:rsidRPr="00697739">
        <w:rPr>
          <w:rFonts w:cstheme="minorHAnsi"/>
          <w:color w:val="000000" w:themeColor="text1"/>
        </w:rPr>
        <w:t xml:space="preserve"> 4/23)</w:t>
      </w:r>
      <w:r w:rsidR="00C320AE" w:rsidRPr="00697739">
        <w:rPr>
          <w:rFonts w:cstheme="minorHAnsi"/>
          <w:color w:val="000000" w:themeColor="text1"/>
        </w:rPr>
        <w:t xml:space="preserve"> untersagt.</w:t>
      </w:r>
      <w:r w:rsidR="00DC22BA" w:rsidRPr="00697739">
        <w:rPr>
          <w:rFonts w:cstheme="minorHAnsi"/>
          <w:color w:val="000000" w:themeColor="text1"/>
        </w:rPr>
        <w:t xml:space="preserve"> </w:t>
      </w:r>
      <w:r w:rsidR="00C320AE" w:rsidRPr="00697739">
        <w:rPr>
          <w:rFonts w:cstheme="minorHAnsi"/>
          <w:color w:val="000000" w:themeColor="text1"/>
        </w:rPr>
        <w:t xml:space="preserve">Der Bundeswirtschaftsminister reagierte auf dieses Urteil mit der Erklärung, er erwarte, dass das Gesetz nach der Sommerpause ohne inhaltliche Änderung verabschiedet wird. Er </w:t>
      </w:r>
      <w:proofErr w:type="gramStart"/>
      <w:r w:rsidR="00C320AE" w:rsidRPr="00697739">
        <w:rPr>
          <w:rFonts w:cstheme="minorHAnsi"/>
          <w:color w:val="000000" w:themeColor="text1"/>
        </w:rPr>
        <w:t>maßt</w:t>
      </w:r>
      <w:proofErr w:type="gramEnd"/>
      <w:r w:rsidR="00C320AE" w:rsidRPr="00697739">
        <w:rPr>
          <w:rFonts w:cstheme="minorHAnsi"/>
          <w:color w:val="000000" w:themeColor="text1"/>
        </w:rPr>
        <w:t xml:space="preserve"> sich mit dieser Erklärung an, das Ergebnis des parlamentarischen Diskurses verbindlich </w:t>
      </w:r>
      <w:r w:rsidR="00BA1E53">
        <w:rPr>
          <w:rFonts w:cstheme="minorHAnsi"/>
          <w:color w:val="000000" w:themeColor="text1"/>
        </w:rPr>
        <w:t>vor</w:t>
      </w:r>
      <w:r w:rsidR="00C320AE" w:rsidRPr="00697739">
        <w:rPr>
          <w:rFonts w:cstheme="minorHAnsi"/>
          <w:color w:val="000000" w:themeColor="text1"/>
        </w:rPr>
        <w:t>wegzunehmen</w:t>
      </w:r>
      <w:r w:rsidR="00697739" w:rsidRPr="00697739">
        <w:rPr>
          <w:rFonts w:cstheme="minorHAnsi"/>
          <w:color w:val="000000" w:themeColor="text1"/>
        </w:rPr>
        <w:t xml:space="preserve">, </w:t>
      </w:r>
      <w:r w:rsidR="00697739" w:rsidRPr="00697739">
        <w:rPr>
          <w:rFonts w:cstheme="minorHAnsi"/>
        </w:rPr>
        <w:t>und tritt damit die Rechte der Abgeordneten mit Füßen.</w:t>
      </w:r>
      <w:r w:rsidR="00C320AE" w:rsidRPr="00697739">
        <w:rPr>
          <w:rFonts w:cstheme="minorHAnsi"/>
          <w:color w:val="000000" w:themeColor="text1"/>
        </w:rPr>
        <w:t xml:space="preserve"> Der Bundeswirtschaftsminister steht NICHT auf dem Boden des Grundgesetzes.</w:t>
      </w:r>
    </w:p>
    <w:p w:rsidR="00BD40FE" w:rsidRDefault="00BD40FE" w:rsidP="00BD40FE">
      <w:pPr>
        <w:spacing w:after="0" w:line="240" w:lineRule="auto"/>
        <w:jc w:val="both"/>
        <w:rPr>
          <w:rFonts w:cstheme="minorHAnsi"/>
        </w:rPr>
      </w:pPr>
      <w:r>
        <w:rPr>
          <w:rFonts w:cstheme="minorHAnsi"/>
          <w:b/>
        </w:rPr>
        <w:t>2</w:t>
      </w:r>
      <w:r w:rsidR="00E9304B" w:rsidRPr="006B4E9D">
        <w:rPr>
          <w:rFonts w:cstheme="minorHAnsi"/>
          <w:b/>
        </w:rPr>
        <w:t>.</w:t>
      </w:r>
      <w:r w:rsidR="00584FF9">
        <w:rPr>
          <w:rFonts w:cstheme="minorHAnsi"/>
          <w:b/>
        </w:rPr>
        <w:t xml:space="preserve"> </w:t>
      </w:r>
      <w:r w:rsidR="004948DA">
        <w:rPr>
          <w:rFonts w:cstheme="minorHAnsi"/>
        </w:rPr>
        <w:t>Die Bundesregierung verhandelt</w:t>
      </w:r>
      <w:r w:rsidR="00614280" w:rsidRPr="00614280">
        <w:rPr>
          <w:rFonts w:cstheme="minorHAnsi"/>
        </w:rPr>
        <w:t xml:space="preserve"> </w:t>
      </w:r>
      <w:r w:rsidR="004948DA">
        <w:rPr>
          <w:rFonts w:cstheme="minorHAnsi"/>
        </w:rPr>
        <w:t xml:space="preserve">und arbeitet </w:t>
      </w:r>
      <w:r w:rsidR="00614280" w:rsidRPr="00614280">
        <w:rPr>
          <w:rFonts w:cstheme="minorHAnsi"/>
        </w:rPr>
        <w:t>mit privaten Stiftungen zusammen, ohne die</w:t>
      </w:r>
      <w:r w:rsidR="00E9304B">
        <w:rPr>
          <w:rFonts w:cstheme="minorHAnsi"/>
        </w:rPr>
        <w:t xml:space="preserve"> Gesprächsinhalte</w:t>
      </w:r>
      <w:r w:rsidR="00614280" w:rsidRPr="00614280">
        <w:rPr>
          <w:rFonts w:cstheme="minorHAnsi"/>
        </w:rPr>
        <w:t xml:space="preserve"> </w:t>
      </w:r>
      <w:r w:rsidR="000C4D55">
        <w:rPr>
          <w:rFonts w:cstheme="minorHAnsi"/>
        </w:rPr>
        <w:t xml:space="preserve">zu </w:t>
      </w:r>
      <w:r w:rsidR="00614280" w:rsidRPr="00614280">
        <w:rPr>
          <w:rFonts w:cstheme="minorHAnsi"/>
        </w:rPr>
        <w:t>protokollieren</w:t>
      </w:r>
      <w:r w:rsidR="000C4D55">
        <w:rPr>
          <w:rFonts w:cstheme="minorHAnsi"/>
        </w:rPr>
        <w:t xml:space="preserve">. </w:t>
      </w:r>
      <w:r w:rsidR="00614280" w:rsidRPr="00614280">
        <w:rPr>
          <w:rFonts w:cstheme="minorHAnsi"/>
        </w:rPr>
        <w:t>Die Bundesregierung sieht auch keine Notwendigkeit, den Einfluss privater Stiftungen generell zurückzudrängen</w:t>
      </w:r>
      <w:r w:rsidR="00F21332">
        <w:rPr>
          <w:rFonts w:cstheme="minorHAnsi"/>
        </w:rPr>
        <w:t xml:space="preserve"> (s. Antworten der Bundesregierung vom 30.06.2023 auf die Anfrage der Bundestagsfra</w:t>
      </w:r>
      <w:r w:rsidR="00625717">
        <w:rPr>
          <w:rFonts w:cstheme="minorHAnsi"/>
        </w:rPr>
        <w:t>ktion DIE LINKE vom 09.05.2023). Die Abgeordneten erhalten gar keine Informationen über die Gespräche. Damit wird d</w:t>
      </w:r>
      <w:r w:rsidR="00614280" w:rsidRPr="00614280">
        <w:rPr>
          <w:rFonts w:cstheme="minorHAnsi"/>
        </w:rPr>
        <w:t xml:space="preserve">ie parlamentarische Willensbildung nicht </w:t>
      </w:r>
      <w:r w:rsidR="00584FF9">
        <w:rPr>
          <w:rFonts w:cstheme="minorHAnsi"/>
        </w:rPr>
        <w:t>beachtet</w:t>
      </w:r>
      <w:r w:rsidR="00614280" w:rsidRPr="00614280">
        <w:rPr>
          <w:rFonts w:cstheme="minorHAnsi"/>
        </w:rPr>
        <w:t>. Die Bundes</w:t>
      </w:r>
      <w:r w:rsidR="00692310">
        <w:rPr>
          <w:rFonts w:cstheme="minorHAnsi"/>
        </w:rPr>
        <w:t>regierung steht damit NICHT</w:t>
      </w:r>
      <w:r w:rsidR="00614280" w:rsidRPr="00614280">
        <w:rPr>
          <w:rFonts w:cstheme="minorHAnsi"/>
        </w:rPr>
        <w:t xml:space="preserve"> auf dem Boden des Grundgesetzes.</w:t>
      </w:r>
    </w:p>
    <w:p w:rsidR="00BD40FE" w:rsidRDefault="00BD40FE" w:rsidP="00BD40FE">
      <w:pPr>
        <w:spacing w:after="0" w:line="240" w:lineRule="auto"/>
        <w:jc w:val="both"/>
        <w:rPr>
          <w:b/>
          <w:color w:val="000000" w:themeColor="text1"/>
        </w:rPr>
      </w:pPr>
    </w:p>
    <w:p w:rsidR="00BD40FE" w:rsidRDefault="00BD40FE" w:rsidP="00BD40FE">
      <w:pPr>
        <w:spacing w:line="240" w:lineRule="auto"/>
        <w:jc w:val="both"/>
        <w:rPr>
          <w:color w:val="000000" w:themeColor="text1"/>
        </w:rPr>
      </w:pPr>
      <w:r>
        <w:rPr>
          <w:b/>
          <w:color w:val="000000" w:themeColor="text1"/>
        </w:rPr>
        <w:t>3</w:t>
      </w:r>
      <w:r w:rsidRPr="00853C65">
        <w:rPr>
          <w:b/>
          <w:color w:val="000000" w:themeColor="text1"/>
        </w:rPr>
        <w:t>.</w:t>
      </w:r>
      <w:r>
        <w:rPr>
          <w:color w:val="000000" w:themeColor="text1"/>
        </w:rPr>
        <w:t xml:space="preserve"> Die Bundesregierung</w:t>
      </w:r>
      <w:r w:rsidRPr="007B5CE7">
        <w:rPr>
          <w:color w:val="000000" w:themeColor="text1"/>
        </w:rPr>
        <w:t xml:space="preserve"> </w:t>
      </w:r>
      <w:r>
        <w:rPr>
          <w:color w:val="000000" w:themeColor="text1"/>
        </w:rPr>
        <w:t xml:space="preserve">hat </w:t>
      </w:r>
      <w:r w:rsidRPr="007B5CE7">
        <w:rPr>
          <w:color w:val="000000" w:themeColor="text1"/>
        </w:rPr>
        <w:t xml:space="preserve">mit ihrer Zustimmung zu </w:t>
      </w:r>
      <w:r>
        <w:rPr>
          <w:color w:val="000000" w:themeColor="text1"/>
        </w:rPr>
        <w:t xml:space="preserve">den </w:t>
      </w:r>
      <w:r w:rsidRPr="007B5CE7">
        <w:rPr>
          <w:color w:val="000000" w:themeColor="text1"/>
        </w:rPr>
        <w:t xml:space="preserve">verschiedenen </w:t>
      </w:r>
      <w:r>
        <w:rPr>
          <w:color w:val="000000" w:themeColor="text1"/>
        </w:rPr>
        <w:t>Freihandelsverträgen</w:t>
      </w:r>
      <w:r w:rsidRPr="007B5CE7">
        <w:rPr>
          <w:color w:val="000000" w:themeColor="text1"/>
        </w:rPr>
        <w:t xml:space="preserve"> </w:t>
      </w:r>
      <w:r>
        <w:rPr>
          <w:color w:val="000000" w:themeColor="text1"/>
        </w:rPr>
        <w:t>Hoheitsrechte an demokratisch nicht legitimierte Gremien u. a. an die Handelsausschüsse der Freihandelsabkommen (z. B. CETA, JEFTA, EUSFTA und bald MERCOSUR) übertragen</w:t>
      </w:r>
      <w:r w:rsidRPr="007B5CE7">
        <w:rPr>
          <w:color w:val="000000" w:themeColor="text1"/>
        </w:rPr>
        <w:t xml:space="preserve">, ohne dazu die Wahlberechtigten zu fragen, obwohl das Bundesverfassungsgericht </w:t>
      </w:r>
      <w:r>
        <w:rPr>
          <w:color w:val="000000" w:themeColor="text1"/>
        </w:rPr>
        <w:t>dies im</w:t>
      </w:r>
      <w:r w:rsidRPr="007B5CE7">
        <w:rPr>
          <w:color w:val="000000" w:themeColor="text1"/>
        </w:rPr>
        <w:t xml:space="preserve"> Lissabon Urteil  </w:t>
      </w:r>
      <w:r>
        <w:rPr>
          <w:color w:val="000000" w:themeColor="text1"/>
        </w:rPr>
        <w:t xml:space="preserve">ausdrücklich verlangt (s. </w:t>
      </w:r>
      <w:r w:rsidRPr="000C668C">
        <w:rPr>
          <w:color w:val="000000" w:themeColor="text1"/>
        </w:rPr>
        <w:t xml:space="preserve">BVerfG, Urteil des Zweiten Senats vom 30. Juni 2009 - 2 </w:t>
      </w:r>
      <w:proofErr w:type="spellStart"/>
      <w:r w:rsidRPr="000C668C">
        <w:rPr>
          <w:color w:val="000000" w:themeColor="text1"/>
        </w:rPr>
        <w:t>BvE</w:t>
      </w:r>
      <w:proofErr w:type="spellEnd"/>
      <w:r w:rsidRPr="000C668C">
        <w:rPr>
          <w:color w:val="000000" w:themeColor="text1"/>
        </w:rPr>
        <w:t xml:space="preserve"> 2/08 -, </w:t>
      </w:r>
      <w:proofErr w:type="spellStart"/>
      <w:r w:rsidRPr="000C668C">
        <w:rPr>
          <w:color w:val="000000" w:themeColor="text1"/>
        </w:rPr>
        <w:t>Rn</w:t>
      </w:r>
      <w:proofErr w:type="spellEnd"/>
      <w:r w:rsidRPr="000C668C">
        <w:rPr>
          <w:color w:val="000000" w:themeColor="text1"/>
        </w:rPr>
        <w:t>. 179)</w:t>
      </w:r>
      <w:r>
        <w:rPr>
          <w:color w:val="000000" w:themeColor="text1"/>
        </w:rPr>
        <w:t>. Damit steht sie NICHT auf dem Boden des Grundgesetzes.</w:t>
      </w:r>
    </w:p>
    <w:p w:rsidR="00533A0B" w:rsidRDefault="00555632" w:rsidP="00853C65">
      <w:pPr>
        <w:spacing w:after="0" w:line="240" w:lineRule="auto"/>
        <w:jc w:val="both"/>
        <w:rPr>
          <w:rFonts w:cstheme="minorHAnsi"/>
          <w:color w:val="000000" w:themeColor="text1"/>
        </w:rPr>
      </w:pPr>
      <w:r>
        <w:rPr>
          <w:rFonts w:cstheme="minorHAnsi"/>
          <w:b/>
        </w:rPr>
        <w:t>4</w:t>
      </w:r>
      <w:r w:rsidR="00533A0B" w:rsidRPr="006B4E9D">
        <w:rPr>
          <w:rFonts w:cstheme="minorHAnsi"/>
          <w:b/>
          <w:color w:val="000000" w:themeColor="text1"/>
        </w:rPr>
        <w:t>.</w:t>
      </w:r>
      <w:r w:rsidR="00533A0B" w:rsidRPr="00533A0B">
        <w:rPr>
          <w:rFonts w:cstheme="minorHAnsi"/>
          <w:color w:val="FF0000"/>
        </w:rPr>
        <w:t xml:space="preserve"> </w:t>
      </w:r>
      <w:r w:rsidR="00533A0B" w:rsidRPr="00B872C8">
        <w:rPr>
          <w:rFonts w:cstheme="minorHAnsi"/>
          <w:color w:val="000000" w:themeColor="text1"/>
        </w:rPr>
        <w:t>Die</w:t>
      </w:r>
      <w:r w:rsidR="00B872C8" w:rsidRPr="00B872C8">
        <w:rPr>
          <w:rFonts w:cstheme="minorHAnsi"/>
          <w:color w:val="000000" w:themeColor="text1"/>
        </w:rPr>
        <w:t xml:space="preserve"> Bundesregierung konnte die</w:t>
      </w:r>
      <w:r w:rsidR="00F5372B">
        <w:rPr>
          <w:rFonts w:cstheme="minorHAnsi"/>
          <w:color w:val="000000" w:themeColor="text1"/>
        </w:rPr>
        <w:t xml:space="preserve"> Ju</w:t>
      </w:r>
      <w:r w:rsidR="00533A0B" w:rsidRPr="00B872C8">
        <w:rPr>
          <w:rFonts w:cstheme="minorHAnsi"/>
          <w:color w:val="000000" w:themeColor="text1"/>
        </w:rPr>
        <w:t>gend und Kinder durch die fehlende Kontrolle</w:t>
      </w:r>
      <w:r w:rsidR="00B872C8" w:rsidRPr="00B872C8">
        <w:rPr>
          <w:rFonts w:cstheme="minorHAnsi"/>
          <w:color w:val="000000" w:themeColor="text1"/>
        </w:rPr>
        <w:t xml:space="preserve"> </w:t>
      </w:r>
      <w:r w:rsidR="000C4D55">
        <w:rPr>
          <w:rFonts w:cstheme="minorHAnsi"/>
          <w:color w:val="000000" w:themeColor="text1"/>
        </w:rPr>
        <w:t xml:space="preserve">des Bundestages </w:t>
      </w:r>
      <w:r w:rsidR="00B872C8" w:rsidRPr="00B872C8">
        <w:rPr>
          <w:rFonts w:cstheme="minorHAnsi"/>
          <w:color w:val="000000" w:themeColor="text1"/>
        </w:rPr>
        <w:t>schädigen</w:t>
      </w:r>
      <w:r w:rsidR="00533A0B" w:rsidRPr="00B872C8">
        <w:rPr>
          <w:rFonts w:cstheme="minorHAnsi"/>
          <w:color w:val="000000" w:themeColor="text1"/>
        </w:rPr>
        <w:t>. Nach dem Abschlussbericht der Interministeriellen Arbeitsgruppe „Gesundheitliche Auswirkungen auf Kinder und Jugendliche durch Corona“ vom 8. Februar 2023 halten die Folgen der Pandemie (u. a. Schul- und Kindergartenschließungen, Tragen von Masken</w:t>
      </w:r>
      <w:r w:rsidR="004233CC">
        <w:rPr>
          <w:rFonts w:cstheme="minorHAnsi"/>
          <w:color w:val="000000" w:themeColor="text1"/>
        </w:rPr>
        <w:t xml:space="preserve">, </w:t>
      </w:r>
      <w:r w:rsidR="004233CC" w:rsidRPr="004233CC">
        <w:rPr>
          <w:rFonts w:cstheme="minorHAnsi"/>
          <w:color w:val="000000" w:themeColor="text1"/>
        </w:rPr>
        <w:t>Lockdowns</w:t>
      </w:r>
      <w:r w:rsidR="004233CC">
        <w:rPr>
          <w:rFonts w:cstheme="minorHAnsi"/>
          <w:color w:val="000000" w:themeColor="text1"/>
        </w:rPr>
        <w:t xml:space="preserve">, </w:t>
      </w:r>
      <w:r w:rsidR="004233CC" w:rsidRPr="004233CC">
        <w:rPr>
          <w:rFonts w:cstheme="minorHAnsi"/>
          <w:color w:val="000000" w:themeColor="text1"/>
        </w:rPr>
        <w:t>Kontaktbeschränkungen</w:t>
      </w:r>
      <w:r w:rsidR="00533A0B" w:rsidRPr="00B872C8">
        <w:rPr>
          <w:rFonts w:cstheme="minorHAnsi"/>
          <w:color w:val="000000" w:themeColor="text1"/>
        </w:rPr>
        <w:t xml:space="preserve"> etc.) auf Kinder und Jugendliche bis heute an. Derzeit sind immer noch 73 % psychisch belastet. </w:t>
      </w:r>
      <w:r w:rsidR="00584FF9">
        <w:rPr>
          <w:rFonts w:cstheme="minorHAnsi"/>
          <w:color w:val="000000" w:themeColor="text1"/>
        </w:rPr>
        <w:t>Damit steht</w:t>
      </w:r>
      <w:r w:rsidR="00B872C8" w:rsidRPr="00B872C8">
        <w:rPr>
          <w:rFonts w:cstheme="minorHAnsi"/>
          <w:color w:val="000000" w:themeColor="text1"/>
        </w:rPr>
        <w:t xml:space="preserve"> </w:t>
      </w:r>
      <w:r w:rsidR="00584FF9">
        <w:rPr>
          <w:rFonts w:cstheme="minorHAnsi"/>
          <w:color w:val="000000" w:themeColor="text1"/>
        </w:rPr>
        <w:t>die Bundesregierung</w:t>
      </w:r>
      <w:r w:rsidR="000C4D55">
        <w:rPr>
          <w:rFonts w:cstheme="minorHAnsi"/>
          <w:color w:val="000000" w:themeColor="text1"/>
        </w:rPr>
        <w:t xml:space="preserve"> NICHT</w:t>
      </w:r>
      <w:r w:rsidR="00584FF9">
        <w:rPr>
          <w:rFonts w:cstheme="minorHAnsi"/>
          <w:color w:val="000000" w:themeColor="text1"/>
        </w:rPr>
        <w:t xml:space="preserve"> </w:t>
      </w:r>
      <w:r w:rsidR="00B872C8" w:rsidRPr="00B872C8">
        <w:rPr>
          <w:rFonts w:cstheme="minorHAnsi"/>
          <w:color w:val="000000" w:themeColor="text1"/>
        </w:rPr>
        <w:t>auf dem Boden des Grundgesetzes.</w:t>
      </w:r>
    </w:p>
    <w:p w:rsidR="006D3810" w:rsidRDefault="006D3810" w:rsidP="00853C65">
      <w:pPr>
        <w:spacing w:after="0" w:line="240" w:lineRule="auto"/>
        <w:jc w:val="both"/>
        <w:rPr>
          <w:rFonts w:cstheme="minorHAnsi"/>
          <w:color w:val="000000" w:themeColor="text1"/>
        </w:rPr>
      </w:pPr>
    </w:p>
    <w:p w:rsidR="006D3810" w:rsidRDefault="00555632" w:rsidP="006D3810">
      <w:pPr>
        <w:spacing w:line="240" w:lineRule="auto"/>
        <w:jc w:val="both"/>
      </w:pPr>
      <w:r>
        <w:rPr>
          <w:rFonts w:cstheme="minorHAnsi"/>
          <w:b/>
        </w:rPr>
        <w:t>5</w:t>
      </w:r>
      <w:r w:rsidR="006D3810" w:rsidRPr="006B4E9D">
        <w:rPr>
          <w:rFonts w:cstheme="minorHAnsi"/>
          <w:b/>
        </w:rPr>
        <w:t>.</w:t>
      </w:r>
      <w:r w:rsidR="006D3810">
        <w:rPr>
          <w:rFonts w:cstheme="minorHAnsi"/>
        </w:rPr>
        <w:t xml:space="preserve"> </w:t>
      </w:r>
      <w:r w:rsidR="006D3810" w:rsidRPr="00E20B86">
        <w:rPr>
          <w:rFonts w:cstheme="minorHAnsi"/>
        </w:rPr>
        <w:t>Der Vertreter der Bundesregierung hat der Resolution „</w:t>
      </w:r>
      <w:proofErr w:type="spellStart"/>
      <w:r w:rsidR="006D3810" w:rsidRPr="00E20B86">
        <w:rPr>
          <w:rFonts w:cstheme="minorHAnsi"/>
        </w:rPr>
        <w:t>Behavioural</w:t>
      </w:r>
      <w:proofErr w:type="spellEnd"/>
      <w:r w:rsidR="006D3810" w:rsidRPr="00E20B86">
        <w:rPr>
          <w:rFonts w:cstheme="minorHAnsi"/>
        </w:rPr>
        <w:t xml:space="preserve"> </w:t>
      </w:r>
      <w:proofErr w:type="spellStart"/>
      <w:r w:rsidR="006D3810" w:rsidRPr="00E20B86">
        <w:rPr>
          <w:rFonts w:cstheme="minorHAnsi"/>
        </w:rPr>
        <w:t>sciences</w:t>
      </w:r>
      <w:proofErr w:type="spellEnd"/>
      <w:r w:rsidR="006D3810" w:rsidRPr="00E20B86">
        <w:rPr>
          <w:rFonts w:cstheme="minorHAnsi"/>
        </w:rPr>
        <w:t xml:space="preserve"> </w:t>
      </w:r>
      <w:proofErr w:type="spellStart"/>
      <w:r w:rsidR="006D3810" w:rsidRPr="00E20B86">
        <w:rPr>
          <w:rFonts w:cstheme="minorHAnsi"/>
        </w:rPr>
        <w:t>for</w:t>
      </w:r>
      <w:proofErr w:type="spellEnd"/>
      <w:r w:rsidR="006D3810" w:rsidRPr="00E20B86">
        <w:rPr>
          <w:rFonts w:cstheme="minorHAnsi"/>
        </w:rPr>
        <w:t xml:space="preserve"> </w:t>
      </w:r>
      <w:proofErr w:type="spellStart"/>
      <w:r w:rsidR="006D3810" w:rsidRPr="00E20B86">
        <w:rPr>
          <w:rFonts w:cstheme="minorHAnsi"/>
        </w:rPr>
        <w:t>better</w:t>
      </w:r>
      <w:proofErr w:type="spellEnd"/>
      <w:r w:rsidR="006D3810" w:rsidRPr="00E20B86">
        <w:rPr>
          <w:rFonts w:cstheme="minorHAnsi"/>
        </w:rPr>
        <w:t xml:space="preserve"> </w:t>
      </w:r>
      <w:proofErr w:type="spellStart"/>
      <w:r w:rsidR="006D3810" w:rsidRPr="00E20B86">
        <w:rPr>
          <w:rFonts w:cstheme="minorHAnsi"/>
        </w:rPr>
        <w:t>health</w:t>
      </w:r>
      <w:proofErr w:type="spellEnd"/>
      <w:r w:rsidR="006D3810" w:rsidRPr="00E20B86">
        <w:rPr>
          <w:rFonts w:cstheme="minorHAnsi"/>
        </w:rPr>
        <w:t>“ in der 76. Sitzungsphase der Weltge</w:t>
      </w:r>
      <w:r w:rsidR="006D3810">
        <w:rPr>
          <w:rFonts w:cstheme="minorHAnsi"/>
        </w:rPr>
        <w:t>sundheitsversammlung zugestimmt, i</w:t>
      </w:r>
      <w:r w:rsidR="006D3810" w:rsidRPr="00E20B86">
        <w:rPr>
          <w:rFonts w:cstheme="minorHAnsi"/>
        </w:rPr>
        <w:t xml:space="preserve">n der auch Zensurmaßnahmen bei </w:t>
      </w:r>
      <w:r w:rsidR="006D3810" w:rsidRPr="00E20B86">
        <w:rPr>
          <w:rFonts w:cstheme="minorHAnsi"/>
        </w:rPr>
        <w:lastRenderedPageBreak/>
        <w:t>abw</w:t>
      </w:r>
      <w:r w:rsidR="006D3810">
        <w:rPr>
          <w:rFonts w:cstheme="minorHAnsi"/>
        </w:rPr>
        <w:t>eichenden Meinungen</w:t>
      </w:r>
      <w:r w:rsidR="00584FF9">
        <w:rPr>
          <w:rFonts w:cstheme="minorHAnsi"/>
        </w:rPr>
        <w:t>, die die WHO schon längst praktiziert,</w:t>
      </w:r>
      <w:r w:rsidR="006D3810">
        <w:rPr>
          <w:rFonts w:cstheme="minorHAnsi"/>
        </w:rPr>
        <w:t xml:space="preserve"> befürwortet werden. Damit steh</w:t>
      </w:r>
      <w:r w:rsidR="000C4D55">
        <w:rPr>
          <w:rFonts w:cstheme="minorHAnsi"/>
        </w:rPr>
        <w:t>t die Bundesregierung NICHT</w:t>
      </w:r>
      <w:r w:rsidR="006D3810">
        <w:rPr>
          <w:rFonts w:cstheme="minorHAnsi"/>
        </w:rPr>
        <w:t xml:space="preserve"> auf dem Boden des Grundgesetzes. </w:t>
      </w:r>
    </w:p>
    <w:p w:rsidR="00D41901" w:rsidRPr="00D41901" w:rsidRDefault="00555632" w:rsidP="00853C65">
      <w:pPr>
        <w:spacing w:line="240" w:lineRule="auto"/>
        <w:jc w:val="both"/>
        <w:rPr>
          <w:rFonts w:cstheme="minorHAnsi"/>
        </w:rPr>
      </w:pPr>
      <w:r>
        <w:rPr>
          <w:rFonts w:cstheme="minorHAnsi"/>
          <w:b/>
        </w:rPr>
        <w:t>6</w:t>
      </w:r>
      <w:r w:rsidR="00D41901" w:rsidRPr="006B4E9D">
        <w:rPr>
          <w:rFonts w:cstheme="minorHAnsi"/>
          <w:b/>
        </w:rPr>
        <w:t>.</w:t>
      </w:r>
      <w:r w:rsidR="006D3810">
        <w:rPr>
          <w:rFonts w:cstheme="minorHAnsi"/>
          <w:b/>
        </w:rPr>
        <w:t xml:space="preserve"> </w:t>
      </w:r>
      <w:r w:rsidR="00D41901" w:rsidRPr="00D41901">
        <w:rPr>
          <w:rFonts w:cstheme="minorHAnsi"/>
        </w:rPr>
        <w:t xml:space="preserve">Ein Bundeskanzler, der verkündet, im Kampf gegen das Corona-Virus kenne er keine roten Linien mehr, steht NICHT auf dem Boden des </w:t>
      </w:r>
      <w:r w:rsidR="00385602">
        <w:rPr>
          <w:rFonts w:cstheme="minorHAnsi"/>
        </w:rPr>
        <w:t>Grundgesetzes. Denn es gibt im Grundgesetz</w:t>
      </w:r>
      <w:r w:rsidR="00D41901" w:rsidRPr="00D41901">
        <w:rPr>
          <w:rFonts w:cstheme="minorHAnsi"/>
        </w:rPr>
        <w:t xml:space="preserve"> für jegliche politische Intervention eine rote Linie – nämlich die Grundrechte.</w:t>
      </w:r>
    </w:p>
    <w:p w:rsidR="00D41901" w:rsidRDefault="00555632" w:rsidP="00853C65">
      <w:pPr>
        <w:spacing w:line="240" w:lineRule="auto"/>
        <w:jc w:val="both"/>
        <w:rPr>
          <w:rFonts w:cstheme="minorHAnsi"/>
        </w:rPr>
      </w:pPr>
      <w:r>
        <w:rPr>
          <w:rFonts w:cstheme="minorHAnsi"/>
          <w:b/>
        </w:rPr>
        <w:t>7</w:t>
      </w:r>
      <w:r w:rsidR="00D41901" w:rsidRPr="006B4E9D">
        <w:rPr>
          <w:rFonts w:cstheme="minorHAnsi"/>
          <w:b/>
        </w:rPr>
        <w:t>.</w:t>
      </w:r>
      <w:r w:rsidR="00D41901" w:rsidRPr="00D41901">
        <w:rPr>
          <w:rFonts w:cstheme="minorHAnsi"/>
        </w:rPr>
        <w:t xml:space="preserve"> Eine Bundesaußenministerin, die</w:t>
      </w:r>
      <w:r w:rsidR="00F12DB9">
        <w:rPr>
          <w:rFonts w:cstheme="minorHAnsi"/>
        </w:rPr>
        <w:t xml:space="preserve"> </w:t>
      </w:r>
      <w:r w:rsidR="00F12DB9" w:rsidRPr="00F12DB9">
        <w:rPr>
          <w:rFonts w:cstheme="minorHAnsi"/>
          <w:color w:val="000000" w:themeColor="text1"/>
        </w:rPr>
        <w:t>spontan und leichtfertig aus einem emotionalen Affekt heraus</w:t>
      </w:r>
      <w:r w:rsidR="00D41901" w:rsidRPr="00F12DB9">
        <w:rPr>
          <w:rFonts w:cstheme="minorHAnsi"/>
          <w:color w:val="000000" w:themeColor="text1"/>
        </w:rPr>
        <w:t xml:space="preserve"> </w:t>
      </w:r>
      <w:r w:rsidR="00D41901" w:rsidRPr="00D41901">
        <w:rPr>
          <w:rFonts w:cstheme="minorHAnsi"/>
        </w:rPr>
        <w:t>öffentlich äußert, Deutschland befinde sich im Krieg mit Russland, steht NICHT auf dem Boden des Grundgesetzes. Denn sie propagiert entweder einen Angriffskrieg, oder aber sie ruft einen Verteidigungskrieg aus, ohne dass Bundestag und Bundesrat gemäß Art. 115a Abs. 1 Satz 1 GG den Verteidigungsfall festgestellt haben.</w:t>
      </w:r>
    </w:p>
    <w:p w:rsidR="002D6ECB" w:rsidRDefault="00555632" w:rsidP="00853C65">
      <w:pPr>
        <w:spacing w:line="240" w:lineRule="auto"/>
        <w:jc w:val="both"/>
        <w:rPr>
          <w:rFonts w:cstheme="minorHAnsi"/>
        </w:rPr>
      </w:pPr>
      <w:r>
        <w:rPr>
          <w:rFonts w:cstheme="minorHAnsi"/>
          <w:b/>
        </w:rPr>
        <w:t>8</w:t>
      </w:r>
      <w:r w:rsidR="002D6ECB" w:rsidRPr="006B4E9D">
        <w:rPr>
          <w:rFonts w:cstheme="minorHAnsi"/>
          <w:b/>
        </w:rPr>
        <w:t>.</w:t>
      </w:r>
      <w:r w:rsidR="002D6ECB">
        <w:rPr>
          <w:rFonts w:cstheme="minorHAnsi"/>
        </w:rPr>
        <w:t xml:space="preserve"> </w:t>
      </w:r>
      <w:r w:rsidR="002D6ECB" w:rsidRPr="002D6ECB">
        <w:rPr>
          <w:rFonts w:cstheme="minorHAnsi"/>
        </w:rPr>
        <w:t>Abgeordnete, die sich der Aufarbeitung der härtesten Grundrechtseingriffe</w:t>
      </w:r>
      <w:r w:rsidR="002D6ECB">
        <w:rPr>
          <w:rFonts w:cstheme="minorHAnsi"/>
        </w:rPr>
        <w:t xml:space="preserve"> der letzten Jahre</w:t>
      </w:r>
      <w:r w:rsidR="002D6ECB" w:rsidRPr="002D6ECB">
        <w:rPr>
          <w:rFonts w:cstheme="minorHAnsi"/>
        </w:rPr>
        <w:t xml:space="preserve"> in der Geschichte der BRD verweigern, stehen NICHT auf dem Boden des Grundgesetzes. </w:t>
      </w:r>
    </w:p>
    <w:p w:rsidR="00555632" w:rsidRDefault="00555632" w:rsidP="00AE7B42">
      <w:pPr>
        <w:spacing w:after="0" w:line="240" w:lineRule="auto"/>
        <w:jc w:val="both"/>
        <w:rPr>
          <w:rFonts w:cstheme="minorHAnsi"/>
        </w:rPr>
      </w:pPr>
      <w:r>
        <w:rPr>
          <w:rFonts w:cstheme="minorHAnsi"/>
          <w:b/>
        </w:rPr>
        <w:t>9</w:t>
      </w:r>
      <w:r w:rsidR="009C75C2" w:rsidRPr="009C75C2">
        <w:rPr>
          <w:rFonts w:cstheme="minorHAnsi"/>
          <w:b/>
        </w:rPr>
        <w:t>.</w:t>
      </w:r>
      <w:r w:rsidR="009C75C2">
        <w:rPr>
          <w:rFonts w:cstheme="minorHAnsi"/>
        </w:rPr>
        <w:t xml:space="preserve"> </w:t>
      </w:r>
      <w:r w:rsidR="009C75C2" w:rsidRPr="009C75C2">
        <w:rPr>
          <w:rFonts w:cstheme="minorHAnsi"/>
        </w:rPr>
        <w:t>In dem Entschließungsantrag der Ampel-Fraktionen vom 9. Mai 2023 zu</w:t>
      </w:r>
      <w:r w:rsidR="00AE7B42">
        <w:rPr>
          <w:rFonts w:cstheme="minorHAnsi"/>
        </w:rPr>
        <w:t>r Billigung der</w:t>
      </w:r>
      <w:r w:rsidR="009C75C2" w:rsidRPr="009C75C2">
        <w:rPr>
          <w:rFonts w:cstheme="minorHAnsi"/>
        </w:rPr>
        <w:t xml:space="preserve"> neuen Übereinkommen mit der WHO </w:t>
      </w:r>
      <w:r w:rsidR="00692310" w:rsidRPr="00584FF9">
        <w:rPr>
          <w:rFonts w:cstheme="minorHAnsi"/>
          <w:color w:val="000000" w:themeColor="text1"/>
        </w:rPr>
        <w:t>(</w:t>
      </w:r>
      <w:r w:rsidR="00692310">
        <w:rPr>
          <w:rFonts w:cstheme="minorHAnsi"/>
          <w:color w:val="000000" w:themeColor="text1"/>
        </w:rPr>
        <w:t>I</w:t>
      </w:r>
      <w:r w:rsidR="00692310" w:rsidRPr="00584FF9">
        <w:rPr>
          <w:rFonts w:cstheme="minorHAnsi"/>
          <w:color w:val="000000" w:themeColor="text1"/>
        </w:rPr>
        <w:t xml:space="preserve">nternationale Gesundheitsvorschriften/Pandemievertrag) </w:t>
      </w:r>
      <w:r w:rsidR="009C75C2" w:rsidRPr="009C75C2">
        <w:rPr>
          <w:rFonts w:cstheme="minorHAnsi"/>
        </w:rPr>
        <w:t xml:space="preserve">verschweigen die Antragsteller die zahlreichen Grundgesetzwidrigkeiten der </w:t>
      </w:r>
      <w:r w:rsidR="00692310">
        <w:rPr>
          <w:rFonts w:cstheme="minorHAnsi"/>
        </w:rPr>
        <w:t xml:space="preserve">schon </w:t>
      </w:r>
      <w:r w:rsidR="009C75C2" w:rsidRPr="009C75C2">
        <w:rPr>
          <w:rFonts w:cstheme="minorHAnsi"/>
        </w:rPr>
        <w:t xml:space="preserve">vorliegenden </w:t>
      </w:r>
      <w:r w:rsidR="009C75C2">
        <w:rPr>
          <w:rFonts w:cstheme="minorHAnsi"/>
        </w:rPr>
        <w:t>E</w:t>
      </w:r>
      <w:r w:rsidR="009C75C2" w:rsidRPr="009C75C2">
        <w:rPr>
          <w:rFonts w:cstheme="minorHAnsi"/>
        </w:rPr>
        <w:t>ntwürfe der Verträge vor dem Bundestag</w:t>
      </w:r>
      <w:r w:rsidR="00AE7B42">
        <w:rPr>
          <w:rFonts w:cstheme="minorHAnsi"/>
        </w:rPr>
        <w:t xml:space="preserve"> (z. B. </w:t>
      </w:r>
      <w:r w:rsidR="00AE7B42" w:rsidRPr="00AE7B42">
        <w:rPr>
          <w:rFonts w:cstheme="minorHAnsi"/>
        </w:rPr>
        <w:t>fehlende Rechenschafts- und Haftpflicht der WHO, Zensurbestimmungen,</w:t>
      </w:r>
      <w:r w:rsidR="00625717">
        <w:rPr>
          <w:rFonts w:cstheme="minorHAnsi"/>
        </w:rPr>
        <w:t xml:space="preserve"> weltweite Überwachung, </w:t>
      </w:r>
      <w:r w:rsidR="00AE7B42" w:rsidRPr="00AE7B42">
        <w:rPr>
          <w:rFonts w:cstheme="minorHAnsi"/>
        </w:rPr>
        <w:t>fehlende Gerichtsbarkeit,</w:t>
      </w:r>
      <w:r w:rsidR="00AE7B42">
        <w:rPr>
          <w:rFonts w:cstheme="minorHAnsi"/>
        </w:rPr>
        <w:t xml:space="preserve"> </w:t>
      </w:r>
      <w:r w:rsidR="00AE7B42" w:rsidRPr="00AE7B42">
        <w:rPr>
          <w:rFonts w:cstheme="minorHAnsi"/>
        </w:rPr>
        <w:t>Verletz</w:t>
      </w:r>
      <w:r w:rsidR="00AE7B42">
        <w:rPr>
          <w:rFonts w:cstheme="minorHAnsi"/>
        </w:rPr>
        <w:t xml:space="preserve">ung des Subsidiaritätsprinzips </w:t>
      </w:r>
      <w:r w:rsidR="00AE7B42" w:rsidRPr="00AE7B42">
        <w:rPr>
          <w:rFonts w:cstheme="minorHAnsi"/>
        </w:rPr>
        <w:t>etc.</w:t>
      </w:r>
      <w:r w:rsidR="00AE7B42">
        <w:rPr>
          <w:rFonts w:cstheme="minorHAnsi"/>
        </w:rPr>
        <w:t>)</w:t>
      </w:r>
      <w:r w:rsidR="009C75C2" w:rsidRPr="009C75C2">
        <w:rPr>
          <w:rFonts w:cstheme="minorHAnsi"/>
        </w:rPr>
        <w:t>. Damit stehen</w:t>
      </w:r>
      <w:r w:rsidR="00692310">
        <w:rPr>
          <w:rFonts w:cstheme="minorHAnsi"/>
        </w:rPr>
        <w:t xml:space="preserve"> die Ampel-Fraktionen NICHT</w:t>
      </w:r>
      <w:r w:rsidR="009C75C2" w:rsidRPr="009C75C2">
        <w:rPr>
          <w:rFonts w:cstheme="minorHAnsi"/>
        </w:rPr>
        <w:t xml:space="preserve"> auf dem</w:t>
      </w:r>
      <w:r w:rsidR="009C75C2">
        <w:rPr>
          <w:rFonts w:cstheme="minorHAnsi"/>
        </w:rPr>
        <w:t xml:space="preserve"> </w:t>
      </w:r>
      <w:r w:rsidR="009C75C2" w:rsidRPr="009C75C2">
        <w:rPr>
          <w:rFonts w:cstheme="minorHAnsi"/>
        </w:rPr>
        <w:t xml:space="preserve">Boden des Grundgesetzes.  </w:t>
      </w:r>
    </w:p>
    <w:p w:rsidR="009C75C2" w:rsidRDefault="00692310" w:rsidP="00AE7B42">
      <w:pPr>
        <w:spacing w:after="0" w:line="240" w:lineRule="auto"/>
        <w:jc w:val="both"/>
        <w:rPr>
          <w:rFonts w:cstheme="minorHAnsi"/>
        </w:rPr>
      </w:pPr>
      <w:r>
        <w:rPr>
          <w:rFonts w:cstheme="minorHAnsi"/>
        </w:rPr>
        <w:t xml:space="preserve"> </w:t>
      </w:r>
    </w:p>
    <w:p w:rsidR="00555632" w:rsidRDefault="00555632" w:rsidP="00555632">
      <w:pPr>
        <w:spacing w:line="240" w:lineRule="auto"/>
        <w:jc w:val="both"/>
        <w:rPr>
          <w:rFonts w:cstheme="minorHAnsi"/>
          <w:color w:val="000000" w:themeColor="text1"/>
        </w:rPr>
      </w:pPr>
      <w:r>
        <w:rPr>
          <w:rFonts w:cstheme="minorHAnsi"/>
          <w:b/>
          <w:color w:val="000000" w:themeColor="text1"/>
        </w:rPr>
        <w:t>10</w:t>
      </w:r>
      <w:r w:rsidRPr="006D3810">
        <w:rPr>
          <w:rFonts w:cstheme="minorHAnsi"/>
          <w:b/>
          <w:color w:val="000000" w:themeColor="text1"/>
        </w:rPr>
        <w:t>.</w:t>
      </w:r>
      <w:r>
        <w:rPr>
          <w:rFonts w:cstheme="minorHAnsi"/>
          <w:color w:val="000000" w:themeColor="text1"/>
        </w:rPr>
        <w:t xml:space="preserve"> Die Bundesregierung hat das Verhandlungsmandat </w:t>
      </w:r>
      <w:r w:rsidRPr="00651235">
        <w:rPr>
          <w:rFonts w:cstheme="minorHAnsi"/>
        </w:rPr>
        <w:t>für die Änderungen der Internationa</w:t>
      </w:r>
      <w:r>
        <w:rPr>
          <w:rFonts w:cstheme="minorHAnsi"/>
        </w:rPr>
        <w:t>len Gesundheitsvorschriften (IHR</w:t>
      </w:r>
      <w:r w:rsidRPr="00651235">
        <w:rPr>
          <w:rFonts w:cstheme="minorHAnsi"/>
        </w:rPr>
        <w:t xml:space="preserve">) </w:t>
      </w:r>
      <w:r>
        <w:rPr>
          <w:rFonts w:cstheme="minorHAnsi"/>
        </w:rPr>
        <w:t xml:space="preserve">und Ausarbeitung des Internationalen Pandemievertrags </w:t>
      </w:r>
      <w:r w:rsidRPr="00651235">
        <w:rPr>
          <w:rFonts w:cstheme="minorHAnsi"/>
        </w:rPr>
        <w:t xml:space="preserve">bereits </w:t>
      </w:r>
      <w:r>
        <w:rPr>
          <w:rFonts w:cstheme="minorHAnsi"/>
        </w:rPr>
        <w:t xml:space="preserve">2022 </w:t>
      </w:r>
      <w:r w:rsidRPr="00651235">
        <w:rPr>
          <w:rFonts w:cstheme="minorHAnsi"/>
        </w:rPr>
        <w:t>an die Europäische Kommission übertragen</w:t>
      </w:r>
      <w:r>
        <w:rPr>
          <w:rFonts w:cstheme="minorHAnsi"/>
        </w:rPr>
        <w:t>, ohne die Abgeordneten des Bundestages darüber vorher zu informieren und abstimmen zu lassen.</w:t>
      </w:r>
      <w:r w:rsidRPr="00651235">
        <w:rPr>
          <w:rFonts w:cstheme="minorHAnsi"/>
        </w:rPr>
        <w:t xml:space="preserve"> </w:t>
      </w:r>
      <w:r>
        <w:rPr>
          <w:rFonts w:cstheme="minorHAnsi"/>
          <w:color w:val="000000" w:themeColor="text1"/>
        </w:rPr>
        <w:t>Erst a</w:t>
      </w:r>
      <w:r w:rsidRPr="00651235">
        <w:rPr>
          <w:rFonts w:cstheme="minorHAnsi"/>
          <w:color w:val="000000" w:themeColor="text1"/>
        </w:rPr>
        <w:t xml:space="preserve">m 19. Juni 2023 haben die Abgeordneten </w:t>
      </w:r>
      <w:r>
        <w:rPr>
          <w:rFonts w:cstheme="minorHAnsi"/>
          <w:color w:val="000000" w:themeColor="text1"/>
        </w:rPr>
        <w:t xml:space="preserve">durch eine Anfrage darüber erfahren. Das stellt eine völlige Missachtung der </w:t>
      </w:r>
      <w:r w:rsidRPr="00614280">
        <w:rPr>
          <w:rFonts w:cstheme="minorHAnsi"/>
        </w:rPr>
        <w:t>parlamentarische</w:t>
      </w:r>
      <w:r>
        <w:rPr>
          <w:rFonts w:cstheme="minorHAnsi"/>
        </w:rPr>
        <w:t>n</w:t>
      </w:r>
      <w:r w:rsidRPr="00614280">
        <w:rPr>
          <w:rFonts w:cstheme="minorHAnsi"/>
        </w:rPr>
        <w:t xml:space="preserve"> Willensbildung</w:t>
      </w:r>
      <w:r>
        <w:rPr>
          <w:rFonts w:cstheme="minorHAnsi"/>
        </w:rPr>
        <w:t xml:space="preserve"> dar und ist ein Beweis, dass die Bundesregierung NICHT auf dem Boden des Grundgesetzes steht.</w:t>
      </w:r>
    </w:p>
    <w:p w:rsidR="00E26989" w:rsidRPr="00584FF9" w:rsidRDefault="009C75C2" w:rsidP="00853C65">
      <w:pPr>
        <w:spacing w:line="240" w:lineRule="auto"/>
        <w:jc w:val="both"/>
        <w:rPr>
          <w:rFonts w:cstheme="minorHAnsi"/>
          <w:color w:val="000000" w:themeColor="text1"/>
        </w:rPr>
      </w:pPr>
      <w:r>
        <w:rPr>
          <w:rFonts w:cstheme="minorHAnsi"/>
          <w:b/>
        </w:rPr>
        <w:t>11</w:t>
      </w:r>
      <w:r w:rsidR="00E26989" w:rsidRPr="006B4E9D">
        <w:rPr>
          <w:rFonts w:cstheme="minorHAnsi"/>
          <w:b/>
        </w:rPr>
        <w:t>.</w:t>
      </w:r>
      <w:r w:rsidR="006D3810">
        <w:rPr>
          <w:rFonts w:cstheme="minorHAnsi"/>
          <w:b/>
        </w:rPr>
        <w:t xml:space="preserve"> </w:t>
      </w:r>
      <w:r w:rsidR="00E26989" w:rsidRPr="00584FF9">
        <w:rPr>
          <w:rFonts w:cstheme="minorHAnsi"/>
          <w:color w:val="000000" w:themeColor="text1"/>
        </w:rPr>
        <w:t xml:space="preserve">Abgeordnete, die für eine Stärkung der </w:t>
      </w:r>
      <w:r w:rsidR="004636B8" w:rsidRPr="00584FF9">
        <w:rPr>
          <w:rFonts w:cstheme="minorHAnsi"/>
          <w:color w:val="000000" w:themeColor="text1"/>
        </w:rPr>
        <w:t>WHO eintreten, ohne die</w:t>
      </w:r>
      <w:r w:rsidR="006B4E9D" w:rsidRPr="00584FF9">
        <w:rPr>
          <w:rFonts w:cstheme="minorHAnsi"/>
          <w:color w:val="000000" w:themeColor="text1"/>
        </w:rPr>
        <w:t xml:space="preserve"> aktuell geplanten Regelwerke</w:t>
      </w:r>
      <w:r w:rsidR="006D3810" w:rsidRPr="00584FF9">
        <w:rPr>
          <w:rFonts w:cstheme="minorHAnsi"/>
          <w:color w:val="000000" w:themeColor="text1"/>
        </w:rPr>
        <w:t xml:space="preserve"> (</w:t>
      </w:r>
      <w:r w:rsidR="00692310">
        <w:rPr>
          <w:rFonts w:cstheme="minorHAnsi"/>
          <w:color w:val="000000" w:themeColor="text1"/>
        </w:rPr>
        <w:t>I</w:t>
      </w:r>
      <w:r w:rsidR="00E26989" w:rsidRPr="00584FF9">
        <w:rPr>
          <w:rFonts w:cstheme="minorHAnsi"/>
          <w:color w:val="000000" w:themeColor="text1"/>
        </w:rPr>
        <w:t>nternationale Gesundheitsvorschriften/</w:t>
      </w:r>
      <w:r w:rsidR="004636B8" w:rsidRPr="00584FF9">
        <w:rPr>
          <w:rFonts w:cstheme="minorHAnsi"/>
          <w:color w:val="000000" w:themeColor="text1"/>
        </w:rPr>
        <w:t>Pandemievertrag)</w:t>
      </w:r>
      <w:r w:rsidR="00E26989" w:rsidRPr="00584FF9">
        <w:rPr>
          <w:rFonts w:cstheme="minorHAnsi"/>
          <w:color w:val="000000" w:themeColor="text1"/>
        </w:rPr>
        <w:t xml:space="preserve"> gelesen zu haben</w:t>
      </w:r>
      <w:r w:rsidR="00EC4EE2" w:rsidRPr="00584FF9">
        <w:rPr>
          <w:rFonts w:cstheme="minorHAnsi"/>
          <w:color w:val="000000" w:themeColor="text1"/>
        </w:rPr>
        <w:t xml:space="preserve"> und sich mit der Kollision der Verträge mit dem Grundgesetz zu befassen, </w:t>
      </w:r>
      <w:r w:rsidR="00E26989" w:rsidRPr="00584FF9">
        <w:rPr>
          <w:rFonts w:cstheme="minorHAnsi"/>
          <w:color w:val="000000" w:themeColor="text1"/>
        </w:rPr>
        <w:t>stehen NICHT auf dem Boden des Grundgesetzes</w:t>
      </w:r>
      <w:r w:rsidR="00692310">
        <w:rPr>
          <w:rFonts w:cstheme="minorHAnsi"/>
          <w:color w:val="000000" w:themeColor="text1"/>
        </w:rPr>
        <w:t>. Schließlich wurden</w:t>
      </w:r>
      <w:r w:rsidR="00E26989" w:rsidRPr="00584FF9">
        <w:rPr>
          <w:rFonts w:cstheme="minorHAnsi"/>
          <w:color w:val="000000" w:themeColor="text1"/>
        </w:rPr>
        <w:t xml:space="preserve"> </w:t>
      </w:r>
      <w:r w:rsidR="003646E3" w:rsidRPr="00584FF9">
        <w:rPr>
          <w:rFonts w:cstheme="minorHAnsi"/>
          <w:color w:val="000000" w:themeColor="text1"/>
        </w:rPr>
        <w:t>u. a. d</w:t>
      </w:r>
      <w:r w:rsidR="00E26989" w:rsidRPr="00584FF9">
        <w:rPr>
          <w:rFonts w:cstheme="minorHAnsi"/>
          <w:color w:val="000000" w:themeColor="text1"/>
        </w:rPr>
        <w:t>ie  k</w:t>
      </w:r>
      <w:r w:rsidR="003646E3" w:rsidRPr="00584FF9">
        <w:rPr>
          <w:rFonts w:cstheme="minorHAnsi"/>
          <w:color w:val="000000" w:themeColor="text1"/>
        </w:rPr>
        <w:t>erndemokratischen Prinzipien des Grundgesetzes</w:t>
      </w:r>
      <w:r w:rsidR="00E26989" w:rsidRPr="00584FF9">
        <w:rPr>
          <w:rFonts w:cstheme="minorHAnsi"/>
          <w:color w:val="000000" w:themeColor="text1"/>
        </w:rPr>
        <w:t xml:space="preserve"> „</w:t>
      </w:r>
      <w:r w:rsidR="00E26989" w:rsidRPr="00584FF9">
        <w:rPr>
          <w:rFonts w:cstheme="minorHAnsi"/>
          <w:b/>
          <w:color w:val="000000" w:themeColor="text1"/>
        </w:rPr>
        <w:t>Würde, Menschenrechte und Grundfreiheiten</w:t>
      </w:r>
      <w:r w:rsidR="003646E3" w:rsidRPr="00584FF9">
        <w:rPr>
          <w:rFonts w:cstheme="minorHAnsi"/>
          <w:color w:val="000000" w:themeColor="text1"/>
        </w:rPr>
        <w:t xml:space="preserve">“ </w:t>
      </w:r>
      <w:r w:rsidR="00E26989" w:rsidRPr="00584FF9">
        <w:rPr>
          <w:rFonts w:cstheme="minorHAnsi"/>
          <w:color w:val="000000" w:themeColor="text1"/>
        </w:rPr>
        <w:t>in d</w:t>
      </w:r>
      <w:r w:rsidR="003646E3" w:rsidRPr="00584FF9">
        <w:rPr>
          <w:rFonts w:cstheme="minorHAnsi"/>
          <w:color w:val="000000" w:themeColor="text1"/>
        </w:rPr>
        <w:t>er gegenwärtigen Fassung der Internationalen Gesundheitsvorschriften</w:t>
      </w:r>
      <w:r w:rsidR="00E26989" w:rsidRPr="00584FF9">
        <w:rPr>
          <w:rFonts w:cstheme="minorHAnsi"/>
          <w:color w:val="000000" w:themeColor="text1"/>
        </w:rPr>
        <w:t xml:space="preserve"> gestrichen.</w:t>
      </w:r>
      <w:r w:rsidR="004636B8" w:rsidRPr="00584FF9">
        <w:rPr>
          <w:rFonts w:cstheme="minorHAnsi"/>
          <w:color w:val="000000" w:themeColor="text1"/>
        </w:rPr>
        <w:t xml:space="preserve"> </w:t>
      </w:r>
    </w:p>
    <w:p w:rsidR="004636B8" w:rsidRDefault="009C75C2" w:rsidP="0031017F">
      <w:pPr>
        <w:spacing w:after="0" w:line="240" w:lineRule="auto"/>
        <w:jc w:val="both"/>
        <w:rPr>
          <w:rFonts w:cstheme="minorHAnsi"/>
        </w:rPr>
      </w:pPr>
      <w:r>
        <w:rPr>
          <w:rFonts w:cstheme="minorHAnsi"/>
          <w:b/>
        </w:rPr>
        <w:t>12</w:t>
      </w:r>
      <w:r w:rsidR="00E20B86" w:rsidRPr="006B4E9D">
        <w:rPr>
          <w:rFonts w:cstheme="minorHAnsi"/>
          <w:b/>
        </w:rPr>
        <w:t>.</w:t>
      </w:r>
      <w:r w:rsidR="00E20B86">
        <w:rPr>
          <w:rFonts w:cstheme="minorHAnsi"/>
        </w:rPr>
        <w:t xml:space="preserve"> Die Internationalen Gesundheitsvorschriften</w:t>
      </w:r>
      <w:r w:rsidR="00695F2B" w:rsidRPr="00695F2B">
        <w:rPr>
          <w:rFonts w:cstheme="minorHAnsi"/>
        </w:rPr>
        <w:t xml:space="preserve"> und der Internationale Pandemievertrag (CA+) in der gegenwärtigen Fassung verbieten nicht das weitere Betreiben der </w:t>
      </w:r>
      <w:r w:rsidR="00E20B86">
        <w:rPr>
          <w:rFonts w:cstheme="minorHAnsi"/>
        </w:rPr>
        <w:t>sogenannten „</w:t>
      </w:r>
      <w:proofErr w:type="spellStart"/>
      <w:r w:rsidR="00E20B86">
        <w:rPr>
          <w:rFonts w:cstheme="minorHAnsi"/>
        </w:rPr>
        <w:t>G</w:t>
      </w:r>
      <w:r w:rsidR="00695F2B" w:rsidRPr="00695F2B">
        <w:rPr>
          <w:rFonts w:cstheme="minorHAnsi"/>
        </w:rPr>
        <w:t>ain</w:t>
      </w:r>
      <w:proofErr w:type="spellEnd"/>
      <w:r w:rsidR="00695F2B" w:rsidRPr="00695F2B">
        <w:rPr>
          <w:rFonts w:cstheme="minorHAnsi"/>
        </w:rPr>
        <w:t>-</w:t>
      </w:r>
      <w:proofErr w:type="spellStart"/>
      <w:r w:rsidR="00695F2B" w:rsidRPr="00695F2B">
        <w:rPr>
          <w:rFonts w:cstheme="minorHAnsi"/>
        </w:rPr>
        <w:t>of</w:t>
      </w:r>
      <w:proofErr w:type="spellEnd"/>
      <w:r w:rsidR="00695F2B" w:rsidRPr="00695F2B">
        <w:rPr>
          <w:rFonts w:cstheme="minorHAnsi"/>
        </w:rPr>
        <w:t>-</w:t>
      </w:r>
      <w:proofErr w:type="spellStart"/>
      <w:r w:rsidR="00695F2B" w:rsidRPr="00695F2B">
        <w:rPr>
          <w:rFonts w:cstheme="minorHAnsi"/>
        </w:rPr>
        <w:t>function</w:t>
      </w:r>
      <w:proofErr w:type="spellEnd"/>
      <w:r w:rsidR="00695F2B" w:rsidRPr="00695F2B">
        <w:rPr>
          <w:rFonts w:cstheme="minorHAnsi"/>
        </w:rPr>
        <w:t>“-Forschung</w:t>
      </w:r>
      <w:r w:rsidR="003646E3">
        <w:rPr>
          <w:rFonts w:cstheme="minorHAnsi"/>
        </w:rPr>
        <w:t xml:space="preserve"> (Viren aus dem Labor)</w:t>
      </w:r>
      <w:r w:rsidR="00695F2B" w:rsidRPr="00695F2B">
        <w:rPr>
          <w:rFonts w:cstheme="minorHAnsi"/>
        </w:rPr>
        <w:t xml:space="preserve">. </w:t>
      </w:r>
      <w:r w:rsidR="00405DBF">
        <w:rPr>
          <w:rFonts w:cstheme="minorHAnsi"/>
        </w:rPr>
        <w:t>Diese</w:t>
      </w:r>
      <w:r w:rsidR="00405DBF" w:rsidRPr="00405DBF">
        <w:rPr>
          <w:rFonts w:cstheme="minorHAnsi"/>
        </w:rPr>
        <w:t xml:space="preserve"> Forschung an Krankheitserregern hat das Potential der Auslöschung großer Teile</w:t>
      </w:r>
      <w:r w:rsidR="00405DBF">
        <w:rPr>
          <w:rFonts w:cstheme="minorHAnsi"/>
        </w:rPr>
        <w:t xml:space="preserve"> </w:t>
      </w:r>
      <w:r w:rsidR="00405DBF" w:rsidRPr="00405DBF">
        <w:rPr>
          <w:rFonts w:cstheme="minorHAnsi"/>
        </w:rPr>
        <w:t xml:space="preserve">der Weltbevölkerung. </w:t>
      </w:r>
      <w:r w:rsidR="00E20B86">
        <w:rPr>
          <w:rFonts w:cstheme="minorHAnsi"/>
        </w:rPr>
        <w:t xml:space="preserve">Weder die </w:t>
      </w:r>
      <w:r w:rsidR="00695F2B">
        <w:rPr>
          <w:rFonts w:cstheme="minorHAnsi"/>
        </w:rPr>
        <w:t xml:space="preserve">Bundesregierung </w:t>
      </w:r>
      <w:r w:rsidR="00E20B86">
        <w:rPr>
          <w:rFonts w:cstheme="minorHAnsi"/>
        </w:rPr>
        <w:t xml:space="preserve">noch die Abgeordneten </w:t>
      </w:r>
      <w:r w:rsidR="00695F2B" w:rsidRPr="00695F2B">
        <w:rPr>
          <w:rFonts w:cstheme="minorHAnsi"/>
        </w:rPr>
        <w:t>erhebe</w:t>
      </w:r>
      <w:r w:rsidR="00E20B86">
        <w:rPr>
          <w:rFonts w:cstheme="minorHAnsi"/>
        </w:rPr>
        <w:t>n ihre Stimme</w:t>
      </w:r>
      <w:r w:rsidR="00405DBF">
        <w:rPr>
          <w:rFonts w:cstheme="minorHAnsi"/>
        </w:rPr>
        <w:t xml:space="preserve"> dafür, </w:t>
      </w:r>
      <w:r w:rsidR="00405DBF">
        <w:t xml:space="preserve">dass </w:t>
      </w:r>
      <w:r w:rsidR="00405DBF" w:rsidRPr="00405DBF">
        <w:t>diese „</w:t>
      </w:r>
      <w:proofErr w:type="spellStart"/>
      <w:r w:rsidR="00405DBF" w:rsidRPr="00405DBF">
        <w:t>Gain-of-function</w:t>
      </w:r>
      <w:proofErr w:type="spellEnd"/>
      <w:r w:rsidR="00405DBF" w:rsidRPr="00405DBF">
        <w:t>“ Forschung an Krankheitserregern mit weltweite</w:t>
      </w:r>
      <w:r w:rsidR="00405DBF">
        <w:t>m Pandemie-Potential umgehend</w:t>
      </w:r>
      <w:r w:rsidR="00405DBF" w:rsidRPr="00405DBF">
        <w:t xml:space="preserve"> beende</w:t>
      </w:r>
      <w:r w:rsidR="00405DBF">
        <w:t xml:space="preserve">t wird. </w:t>
      </w:r>
      <w:r w:rsidR="00BA1E53">
        <w:t xml:space="preserve"> Weder die Bundesregierung</w:t>
      </w:r>
      <w:r w:rsidR="0031017F">
        <w:t xml:space="preserve"> noch die Abgeordneten fordern, dass der Stopp durch eine unabhängige internationale Aufsichtsbehörde kontrolliert und kontinuierlich überwacht wird.</w:t>
      </w:r>
      <w:r w:rsidR="00405DBF">
        <w:rPr>
          <w:rFonts w:cstheme="minorHAnsi"/>
        </w:rPr>
        <w:t xml:space="preserve"> </w:t>
      </w:r>
      <w:r w:rsidR="00692310">
        <w:rPr>
          <w:rFonts w:cstheme="minorHAnsi"/>
        </w:rPr>
        <w:t>Damit stehen sie NICHT</w:t>
      </w:r>
      <w:r w:rsidR="00695F2B">
        <w:rPr>
          <w:rFonts w:cstheme="minorHAnsi"/>
        </w:rPr>
        <w:t xml:space="preserve"> auf dem Boden des Grundgesetzes.  </w:t>
      </w:r>
    </w:p>
    <w:p w:rsidR="00405DBF" w:rsidRDefault="00405DBF" w:rsidP="00405DBF">
      <w:pPr>
        <w:spacing w:after="0" w:line="240" w:lineRule="auto"/>
        <w:rPr>
          <w:rFonts w:cstheme="minorHAnsi"/>
        </w:rPr>
      </w:pPr>
    </w:p>
    <w:p w:rsidR="00C567FA" w:rsidRDefault="00E21A00" w:rsidP="00D04826">
      <w:pPr>
        <w:spacing w:after="0" w:line="240" w:lineRule="auto"/>
        <w:jc w:val="both"/>
        <w:rPr>
          <w:b/>
          <w:color w:val="000000" w:themeColor="text1"/>
        </w:rPr>
      </w:pPr>
      <w:r>
        <w:t>Als</w:t>
      </w:r>
      <w:r w:rsidR="00083A2E">
        <w:t xml:space="preserve"> </w:t>
      </w:r>
      <w:r w:rsidR="009C75C2">
        <w:t xml:space="preserve">Bundespräsident </w:t>
      </w:r>
      <w:r>
        <w:t>sind Sie</w:t>
      </w:r>
      <w:r w:rsidR="00555632">
        <w:t xml:space="preserve"> </w:t>
      </w:r>
      <w:r w:rsidR="0059054E">
        <w:t>für die Auflösung des Bundestages</w:t>
      </w:r>
      <w:r>
        <w:t xml:space="preserve"> zuständig</w:t>
      </w:r>
      <w:r w:rsidR="00D91756" w:rsidRPr="00584FF9">
        <w:rPr>
          <w:color w:val="000000" w:themeColor="text1"/>
        </w:rPr>
        <w:t>.</w:t>
      </w:r>
      <w:r w:rsidR="00420127" w:rsidRPr="00584FF9">
        <w:rPr>
          <w:color w:val="000000" w:themeColor="text1"/>
        </w:rPr>
        <w:t xml:space="preserve"> </w:t>
      </w:r>
      <w:r w:rsidR="00420127" w:rsidRPr="001A477A">
        <w:rPr>
          <w:b/>
          <w:color w:val="000000" w:themeColor="text1"/>
        </w:rPr>
        <w:t xml:space="preserve">Als Teil des Souveräns fordere ich Sie daher auf, </w:t>
      </w:r>
      <w:r w:rsidR="00083A2E" w:rsidRPr="001A477A">
        <w:rPr>
          <w:b/>
          <w:color w:val="000000" w:themeColor="text1"/>
        </w:rPr>
        <w:t>die Neuwahl des Bundestages einzuleiten</w:t>
      </w:r>
      <w:r w:rsidR="0059054E" w:rsidRPr="001A477A">
        <w:rPr>
          <w:b/>
          <w:color w:val="000000" w:themeColor="text1"/>
        </w:rPr>
        <w:t>, damit wir einen Bundestag und eine Bundesregierung erhalten, die meine Wahlstimme nicht mehr missbrauchen und auf dem Boden des Grundgesetzes stehen</w:t>
      </w:r>
      <w:r w:rsidR="00083A2E" w:rsidRPr="001A477A">
        <w:rPr>
          <w:b/>
          <w:color w:val="000000" w:themeColor="text1"/>
        </w:rPr>
        <w:t>.</w:t>
      </w:r>
    </w:p>
    <w:p w:rsidR="00C567FA" w:rsidRDefault="00C567FA" w:rsidP="00D04826">
      <w:pPr>
        <w:spacing w:after="0" w:line="240" w:lineRule="auto"/>
        <w:jc w:val="both"/>
        <w:rPr>
          <w:b/>
          <w:color w:val="000000" w:themeColor="text1"/>
        </w:rPr>
      </w:pPr>
    </w:p>
    <w:p w:rsidR="000C668C" w:rsidRDefault="00853C65" w:rsidP="00853C65">
      <w:pPr>
        <w:spacing w:after="0" w:line="240" w:lineRule="auto"/>
      </w:pPr>
      <w:r>
        <w:t>Mit freundlichen Grüßen</w:t>
      </w:r>
    </w:p>
    <w:p w:rsidR="00405DBF" w:rsidRDefault="00405DBF" w:rsidP="00853C65">
      <w:pPr>
        <w:spacing w:after="0" w:line="240" w:lineRule="auto"/>
      </w:pPr>
    </w:p>
    <w:p w:rsidR="00405DBF" w:rsidRDefault="00405DBF" w:rsidP="00853C65">
      <w:pPr>
        <w:spacing w:after="0" w:line="240" w:lineRule="auto"/>
      </w:pPr>
    </w:p>
    <w:sectPr w:rsidR="00405DBF" w:rsidSect="00F5372B">
      <w:footerReference w:type="default" r:id="rId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99" w:rsidRDefault="007B2199" w:rsidP="00D91756">
      <w:pPr>
        <w:spacing w:after="0" w:line="240" w:lineRule="auto"/>
      </w:pPr>
      <w:r>
        <w:separator/>
      </w:r>
    </w:p>
  </w:endnote>
  <w:endnote w:type="continuationSeparator" w:id="0">
    <w:p w:rsidR="007B2199" w:rsidRDefault="007B2199" w:rsidP="00D9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579620"/>
      <w:docPartObj>
        <w:docPartGallery w:val="Page Numbers (Bottom of Page)"/>
        <w:docPartUnique/>
      </w:docPartObj>
    </w:sdtPr>
    <w:sdtEndPr/>
    <w:sdtContent>
      <w:p w:rsidR="00AE7B42" w:rsidRDefault="00AE7B42">
        <w:pPr>
          <w:pStyle w:val="Fuzeile"/>
          <w:jc w:val="right"/>
        </w:pPr>
        <w:r>
          <w:fldChar w:fldCharType="begin"/>
        </w:r>
        <w:r>
          <w:instrText>PAGE   \* MERGEFORMAT</w:instrText>
        </w:r>
        <w:r>
          <w:fldChar w:fldCharType="separate"/>
        </w:r>
        <w:r w:rsidR="00972486">
          <w:rPr>
            <w:noProof/>
          </w:rPr>
          <w:t>3</w:t>
        </w:r>
        <w:r>
          <w:fldChar w:fldCharType="end"/>
        </w:r>
      </w:p>
    </w:sdtContent>
  </w:sdt>
  <w:p w:rsidR="00AE7B42" w:rsidRDefault="00AE7B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99" w:rsidRDefault="007B2199" w:rsidP="00D91756">
      <w:pPr>
        <w:spacing w:after="0" w:line="240" w:lineRule="auto"/>
      </w:pPr>
      <w:r>
        <w:separator/>
      </w:r>
    </w:p>
  </w:footnote>
  <w:footnote w:type="continuationSeparator" w:id="0">
    <w:p w:rsidR="007B2199" w:rsidRDefault="007B2199" w:rsidP="00D91756">
      <w:pPr>
        <w:spacing w:after="0" w:line="240" w:lineRule="auto"/>
      </w:pPr>
      <w:r>
        <w:continuationSeparator/>
      </w:r>
    </w:p>
  </w:footnote>
  <w:footnote w:id="1">
    <w:p w:rsidR="001E46E4" w:rsidRDefault="001E46E4" w:rsidP="001E46E4">
      <w:pPr>
        <w:pStyle w:val="Funotentext"/>
        <w:jc w:val="both"/>
      </w:pPr>
      <w:r>
        <w:rPr>
          <w:rStyle w:val="Funotenzeichen"/>
        </w:rPr>
        <w:footnoteRef/>
      </w:r>
      <w:r>
        <w:t xml:space="preserve"> </w:t>
      </w:r>
      <w:r w:rsidRPr="00B6584E">
        <w:rPr>
          <w:b/>
        </w:rPr>
        <w:t>Gender-Hinweis</w:t>
      </w:r>
      <w:r>
        <w:t>:  Zur besseren Lesbarkeit wird in diesem Schreiben das generische Maskulinum verwendet. Die in diesem Schreiben verwendeten Personenbezeichnungen beziehen sich  – sofern nicht anders kenntlich gemacht – auf alle Geschlechter.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56"/>
    <w:rsid w:val="0004272E"/>
    <w:rsid w:val="00083A2E"/>
    <w:rsid w:val="000B0DD5"/>
    <w:rsid w:val="000C4D55"/>
    <w:rsid w:val="000C55EB"/>
    <w:rsid w:val="000C668C"/>
    <w:rsid w:val="00131BAC"/>
    <w:rsid w:val="001408B4"/>
    <w:rsid w:val="0015722E"/>
    <w:rsid w:val="001675A4"/>
    <w:rsid w:val="00181BC7"/>
    <w:rsid w:val="00192B3D"/>
    <w:rsid w:val="001A477A"/>
    <w:rsid w:val="001D62C5"/>
    <w:rsid w:val="001E46E4"/>
    <w:rsid w:val="00264BC3"/>
    <w:rsid w:val="00266972"/>
    <w:rsid w:val="00282694"/>
    <w:rsid w:val="002D6ECB"/>
    <w:rsid w:val="002E2D01"/>
    <w:rsid w:val="002F4519"/>
    <w:rsid w:val="0031017F"/>
    <w:rsid w:val="00335FA6"/>
    <w:rsid w:val="003642FB"/>
    <w:rsid w:val="003646E3"/>
    <w:rsid w:val="00385602"/>
    <w:rsid w:val="00405DBF"/>
    <w:rsid w:val="00420127"/>
    <w:rsid w:val="004233CC"/>
    <w:rsid w:val="0046015C"/>
    <w:rsid w:val="004636B8"/>
    <w:rsid w:val="004948DA"/>
    <w:rsid w:val="004B7B35"/>
    <w:rsid w:val="004C2EF3"/>
    <w:rsid w:val="00533A0B"/>
    <w:rsid w:val="00542953"/>
    <w:rsid w:val="00555632"/>
    <w:rsid w:val="00560B8E"/>
    <w:rsid w:val="00584FF9"/>
    <w:rsid w:val="0059054E"/>
    <w:rsid w:val="00590D49"/>
    <w:rsid w:val="005A56DF"/>
    <w:rsid w:val="005D2271"/>
    <w:rsid w:val="005E7624"/>
    <w:rsid w:val="00614280"/>
    <w:rsid w:val="00625717"/>
    <w:rsid w:val="0064254B"/>
    <w:rsid w:val="00651235"/>
    <w:rsid w:val="00676D48"/>
    <w:rsid w:val="00692310"/>
    <w:rsid w:val="00695F2B"/>
    <w:rsid w:val="00697739"/>
    <w:rsid w:val="006B4E9D"/>
    <w:rsid w:val="006D3810"/>
    <w:rsid w:val="006E1CA2"/>
    <w:rsid w:val="007076F5"/>
    <w:rsid w:val="00755443"/>
    <w:rsid w:val="007B2199"/>
    <w:rsid w:val="007D64FE"/>
    <w:rsid w:val="00833ED6"/>
    <w:rsid w:val="00852BA5"/>
    <w:rsid w:val="00853C65"/>
    <w:rsid w:val="00890E7B"/>
    <w:rsid w:val="008B4080"/>
    <w:rsid w:val="008D535A"/>
    <w:rsid w:val="00972486"/>
    <w:rsid w:val="00993E82"/>
    <w:rsid w:val="009B30C7"/>
    <w:rsid w:val="009C75C2"/>
    <w:rsid w:val="00A01E73"/>
    <w:rsid w:val="00A36F7F"/>
    <w:rsid w:val="00A77413"/>
    <w:rsid w:val="00AB4990"/>
    <w:rsid w:val="00AE7B42"/>
    <w:rsid w:val="00AF49A4"/>
    <w:rsid w:val="00B37D5E"/>
    <w:rsid w:val="00B872C8"/>
    <w:rsid w:val="00BA1E53"/>
    <w:rsid w:val="00BD40FE"/>
    <w:rsid w:val="00BF14EB"/>
    <w:rsid w:val="00C14E33"/>
    <w:rsid w:val="00C1672C"/>
    <w:rsid w:val="00C27A6A"/>
    <w:rsid w:val="00C320AE"/>
    <w:rsid w:val="00C36A18"/>
    <w:rsid w:val="00C567FA"/>
    <w:rsid w:val="00C95FFA"/>
    <w:rsid w:val="00CA2CD6"/>
    <w:rsid w:val="00CA2D25"/>
    <w:rsid w:val="00CE43BC"/>
    <w:rsid w:val="00CE7EE0"/>
    <w:rsid w:val="00D012C4"/>
    <w:rsid w:val="00D04826"/>
    <w:rsid w:val="00D41901"/>
    <w:rsid w:val="00D74A4E"/>
    <w:rsid w:val="00D763E2"/>
    <w:rsid w:val="00D91756"/>
    <w:rsid w:val="00DC22BA"/>
    <w:rsid w:val="00E045AE"/>
    <w:rsid w:val="00E167DB"/>
    <w:rsid w:val="00E20B86"/>
    <w:rsid w:val="00E21A00"/>
    <w:rsid w:val="00E26989"/>
    <w:rsid w:val="00E91D67"/>
    <w:rsid w:val="00E9304B"/>
    <w:rsid w:val="00EC4EE2"/>
    <w:rsid w:val="00EC72F4"/>
    <w:rsid w:val="00F03C6B"/>
    <w:rsid w:val="00F05530"/>
    <w:rsid w:val="00F12DB9"/>
    <w:rsid w:val="00F20AD9"/>
    <w:rsid w:val="00F21332"/>
    <w:rsid w:val="00F5372B"/>
    <w:rsid w:val="00F73121"/>
    <w:rsid w:val="00FA0F03"/>
    <w:rsid w:val="00FA77BF"/>
    <w:rsid w:val="00FB6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9A24B-5332-4FFE-8139-4004FDE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17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17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1756"/>
  </w:style>
  <w:style w:type="paragraph" w:styleId="Fuzeile">
    <w:name w:val="footer"/>
    <w:basedOn w:val="Standard"/>
    <w:link w:val="FuzeileZchn"/>
    <w:uiPriority w:val="99"/>
    <w:unhideWhenUsed/>
    <w:rsid w:val="00D917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1756"/>
  </w:style>
  <w:style w:type="character" w:styleId="Hyperlink">
    <w:name w:val="Hyperlink"/>
    <w:basedOn w:val="Absatz-Standardschriftart"/>
    <w:uiPriority w:val="99"/>
    <w:unhideWhenUsed/>
    <w:rsid w:val="00CA2CD6"/>
    <w:rPr>
      <w:color w:val="0563C1" w:themeColor="hyperlink"/>
      <w:u w:val="single"/>
    </w:rPr>
  </w:style>
  <w:style w:type="paragraph" w:styleId="Listenabsatz">
    <w:name w:val="List Paragraph"/>
    <w:basedOn w:val="Standard"/>
    <w:uiPriority w:val="34"/>
    <w:qFormat/>
    <w:rsid w:val="00651235"/>
    <w:pPr>
      <w:ind w:left="720"/>
      <w:contextualSpacing/>
    </w:pPr>
  </w:style>
  <w:style w:type="paragraph" w:styleId="Funotentext">
    <w:name w:val="footnote text"/>
    <w:basedOn w:val="Standard"/>
    <w:link w:val="FunotentextZchn"/>
    <w:uiPriority w:val="99"/>
    <w:semiHidden/>
    <w:unhideWhenUsed/>
    <w:rsid w:val="00CE43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43BC"/>
    <w:rPr>
      <w:sz w:val="20"/>
      <w:szCs w:val="20"/>
    </w:rPr>
  </w:style>
  <w:style w:type="character" w:styleId="Funotenzeichen">
    <w:name w:val="footnote reference"/>
    <w:basedOn w:val="Absatz-Standardschriftart"/>
    <w:uiPriority w:val="99"/>
    <w:semiHidden/>
    <w:unhideWhenUsed/>
    <w:rsid w:val="00CE4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9264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2023-08-01T12:05:00Z</dcterms:created>
  <dcterms:modified xsi:type="dcterms:W3CDTF">2023-08-15T22:36:00Z</dcterms:modified>
</cp:coreProperties>
</file>